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72E5788C"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4F2699">
        <w:t>5</w:t>
      </w:r>
      <w:r>
        <w:tab/>
      </w:r>
      <w:r w:rsidRPr="00FE0080">
        <w:rPr>
          <w:szCs w:val="24"/>
        </w:rPr>
        <w:t>R4-</w:t>
      </w:r>
      <w:r w:rsidR="004A0F3E" w:rsidRPr="004A0F3E">
        <w:rPr>
          <w:szCs w:val="24"/>
        </w:rPr>
        <w:t>2506633</w:t>
      </w:r>
    </w:p>
    <w:p w14:paraId="5DF0DBFF" w14:textId="0ACCDD2F" w:rsidR="00FB33A8" w:rsidRDefault="00B92792" w:rsidP="00FB33A8">
      <w:pPr>
        <w:pStyle w:val="3GPPHeader"/>
      </w:pPr>
      <w:bookmarkStart w:id="2" w:name="OLE_LINK3"/>
      <w:bookmarkStart w:id="3" w:name="OLE_LINK4"/>
      <w:r w:rsidRPr="00B92792">
        <w:t>St Julian’s</w:t>
      </w:r>
      <w:r w:rsidR="00A22FFF">
        <w:t>, Malta</w:t>
      </w:r>
      <w:r w:rsidR="00FB33A8">
        <w:t xml:space="preserve">, </w:t>
      </w:r>
      <w:r w:rsidRPr="00B92792">
        <w:t>19</w:t>
      </w:r>
      <w:r w:rsidR="00FB33A8" w:rsidRPr="00B92792">
        <w:rPr>
          <w:vertAlign w:val="superscript"/>
        </w:rPr>
        <w:t>th</w:t>
      </w:r>
      <w:r w:rsidR="00FB33A8">
        <w:t xml:space="preserve"> – </w:t>
      </w:r>
      <w:r>
        <w:t>23</w:t>
      </w:r>
      <w:r>
        <w:rPr>
          <w:vertAlign w:val="superscript"/>
        </w:rPr>
        <w:t>rd</w:t>
      </w:r>
      <w:r w:rsidR="00FB33A8">
        <w:t xml:space="preserve"> </w:t>
      </w:r>
      <w:r w:rsidR="00A22FFF">
        <w:t xml:space="preserve">May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FF5E0D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NR NTN Phase 3 SAN</w:t>
      </w:r>
      <w:r>
        <w:rPr>
          <w:rFonts w:ascii="Arial" w:hAnsi="Arial" w:cs="Arial"/>
        </w:rPr>
        <w:t xml:space="preserve"> demodulation requirements </w:t>
      </w:r>
    </w:p>
    <w:p w14:paraId="1B4E147E" w14:textId="2236A807"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754E28">
        <w:rPr>
          <w:rFonts w:ascii="Arial" w:eastAsia="DengXian" w:hAnsi="Arial" w:cs="Arial"/>
          <w:bCs/>
        </w:rPr>
        <w:t>7.31.7</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0E419AD9" w14:textId="77777777" w:rsidR="00355BDE" w:rsidRDefault="00355BDE" w:rsidP="0014315B">
      <w:pPr>
        <w:pBdr>
          <w:bottom w:val="single" w:sz="4" w:space="0" w:color="auto"/>
        </w:pBdr>
        <w:rPr>
          <w:rFonts w:ascii="Arial" w:hAnsi="Arial" w:cs="Arial"/>
        </w:rPr>
      </w:pPr>
    </w:p>
    <w:p w14:paraId="5B51B0DF" w14:textId="7667FC29" w:rsidR="00527892" w:rsidRDefault="00D64D23" w:rsidP="0014315B">
      <w:pPr>
        <w:pBdr>
          <w:bottom w:val="single" w:sz="4" w:space="0" w:color="auto"/>
        </w:pBdr>
        <w:rPr>
          <w:rFonts w:ascii="Arial" w:hAnsi="Arial" w:cs="Arial"/>
        </w:rPr>
      </w:pPr>
      <w:r>
        <w:rPr>
          <w:rFonts w:eastAsia="Batang"/>
          <w:noProof/>
          <w:sz w:val="24"/>
          <w:szCs w:val="24"/>
        </w:rPr>
        <mc:AlternateContent>
          <mc:Choice Requires="wps">
            <w:drawing>
              <wp:anchor distT="45720" distB="45720" distL="114300" distR="114300" simplePos="0" relativeHeight="251658240" behindDoc="0" locked="0" layoutInCell="1" allowOverlap="1" wp14:anchorId="72018DDA" wp14:editId="037305E3">
                <wp:simplePos x="0" y="0"/>
                <wp:positionH relativeFrom="column">
                  <wp:posOffset>-25400</wp:posOffset>
                </wp:positionH>
                <wp:positionV relativeFrom="paragraph">
                  <wp:posOffset>525780</wp:posOffset>
                </wp:positionV>
                <wp:extent cx="5644515" cy="2946400"/>
                <wp:effectExtent l="0" t="0" r="13335" b="25400"/>
                <wp:wrapSquare wrapText="bothSides"/>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946400"/>
                        </a:xfrm>
                        <a:prstGeom prst="rect">
                          <a:avLst/>
                        </a:prstGeom>
                        <a:solidFill>
                          <a:srgbClr val="FFFFFF"/>
                        </a:solidFill>
                        <a:ln w="9525">
                          <a:solidFill>
                            <a:srgbClr val="000000"/>
                          </a:solidFill>
                          <a:miter lim="800000"/>
                        </a:ln>
                      </wps:spPr>
                      <wps:txbx>
                        <w:txbxContent>
                          <w:p w14:paraId="1D4F8481" w14:textId="77777777" w:rsidR="00067624" w:rsidRDefault="00067624" w:rsidP="00067624">
                            <w:pPr>
                              <w:numPr>
                                <w:ilvl w:val="0"/>
                                <w:numId w:val="30"/>
                              </w:numPr>
                              <w:overflowPunct w:val="0"/>
                              <w:autoSpaceDE w:val="0"/>
                              <w:autoSpaceDN w:val="0"/>
                              <w:adjustRightInd w:val="0"/>
                              <w:spacing w:after="0" w:line="276" w:lineRule="auto"/>
                              <w:rPr>
                                <w:rFonts w:ascii="Times New Roman" w:eastAsia="Calibri" w:hAnsi="Times New Roman" w:cs="Times New Roman"/>
                                <w:sz w:val="20"/>
                                <w:szCs w:val="20"/>
                                <w:lang w:eastAsia="ko-KR"/>
                              </w:rPr>
                            </w:pPr>
                            <w:r w:rsidRPr="00C611C4">
                              <w:rPr>
                                <w:rFonts w:ascii="Times New Roman" w:eastAsia="Calibri" w:hAnsi="Times New Roman" w:cs="Times New Roman"/>
                                <w:sz w:val="20"/>
                                <w:szCs w:val="20"/>
                                <w:lang w:eastAsia="ko-KR"/>
                              </w:rPr>
                              <w:t>Uplink Capacity/Cell Throughput Enhancement for FR1-NTN [RAN1, RAN2, RAN4]</w:t>
                            </w:r>
                          </w:p>
                          <w:p w14:paraId="00EECE26" w14:textId="77777777" w:rsidR="00D64D23" w:rsidRPr="00C611C4" w:rsidRDefault="00D64D23" w:rsidP="00D64D23">
                            <w:pPr>
                              <w:overflowPunct w:val="0"/>
                              <w:autoSpaceDE w:val="0"/>
                              <w:autoSpaceDN w:val="0"/>
                              <w:adjustRightInd w:val="0"/>
                              <w:spacing w:after="0" w:line="276" w:lineRule="auto"/>
                              <w:ind w:left="420"/>
                              <w:rPr>
                                <w:rFonts w:ascii="Times New Roman" w:eastAsia="Calibri" w:hAnsi="Times New Roman" w:cs="Times New Roman"/>
                                <w:sz w:val="20"/>
                                <w:szCs w:val="20"/>
                                <w:lang w:eastAsia="ko-KR"/>
                              </w:rPr>
                            </w:pPr>
                          </w:p>
                          <w:p w14:paraId="0E9AFBD1" w14:textId="77777777" w:rsidR="00067624" w:rsidRPr="00C611C4" w:rsidRDefault="00067624" w:rsidP="00067624">
                            <w:pPr>
                              <w:pStyle w:val="ListParagraph"/>
                              <w:widowControl w:val="0"/>
                              <w:numPr>
                                <w:ilvl w:val="0"/>
                                <w:numId w:val="31"/>
                              </w:numPr>
                              <w:spacing w:after="0" w:line="276" w:lineRule="auto"/>
                              <w:jc w:val="both"/>
                              <w:rPr>
                                <w:rFonts w:ascii="Times New Roman" w:eastAsia="Calibri" w:hAnsi="Times New Roman" w:cs="Times New Roman"/>
                                <w:sz w:val="20"/>
                                <w:szCs w:val="20"/>
                              </w:rPr>
                            </w:pPr>
                            <w:r w:rsidRPr="00C611C4">
                              <w:rPr>
                                <w:rFonts w:ascii="Times New Roman" w:hAnsi="Times New Roman" w:cs="Times New Roman"/>
                                <w:sz w:val="20"/>
                                <w:szCs w:val="20"/>
                              </w:rPr>
                              <w:t xml:space="preserve">Specify Orthogonal Cover Codes (OCC) for DFT-s-OFDM PUSCH at least for multiplexing 2 or 4 UEs when PUSCH repetitions are used </w:t>
                            </w:r>
                          </w:p>
                          <w:p w14:paraId="6ABB482E"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 xml:space="preserve">Specify necessary signalling </w:t>
                            </w:r>
                          </w:p>
                          <w:p w14:paraId="2DCD02F3"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Update RF requirements accordingly, if needed</w:t>
                            </w:r>
                          </w:p>
                          <w:p w14:paraId="2CF6EFE2" w14:textId="77777777" w:rsidR="00067624" w:rsidRPr="00C611C4" w:rsidRDefault="00067624" w:rsidP="00067624">
                            <w:pPr>
                              <w:pStyle w:val="ListParagraph"/>
                              <w:widowControl w:val="0"/>
                              <w:numPr>
                                <w:ilvl w:val="0"/>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Notes for this objective:</w:t>
                            </w:r>
                          </w:p>
                          <w:p w14:paraId="185D6F25"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The enhancement is not targeting improvements/impacts of MU-MIMO capability</w:t>
                            </w:r>
                          </w:p>
                          <w:p w14:paraId="537DA134"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The enhancement is not targeted to PUSCH DMRS</w:t>
                            </w:r>
                          </w:p>
                          <w:p w14:paraId="159E1BAA"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No enhancement for initial access</w:t>
                            </w:r>
                          </w:p>
                          <w:p w14:paraId="6D97FF14"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Enhancements to PRACH are not in scope.</w:t>
                            </w:r>
                          </w:p>
                          <w:p w14:paraId="7B21968D"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This feature may be applicable for UEs operating in terrestrial networks based on a common design</w:t>
                            </w:r>
                          </w:p>
                          <w:p w14:paraId="72E0E6A8" w14:textId="77777777" w:rsidR="00CB284F" w:rsidRPr="00C611C4" w:rsidRDefault="00CB284F" w:rsidP="00CB284F">
                            <w:pPr>
                              <w:pStyle w:val="ListParagraph"/>
                              <w:numPr>
                                <w:ilvl w:val="1"/>
                                <w:numId w:val="27"/>
                              </w:numPr>
                              <w:snapToGrid w:val="0"/>
                              <w:spacing w:after="0" w:line="240" w:lineRule="auto"/>
                              <w:jc w:val="both"/>
                              <w:rPr>
                                <w:rFonts w:ascii="Times New Roman" w:hAnsi="Times New Roman" w:cs="Times New Roman"/>
                                <w:sz w:val="20"/>
                                <w:szCs w:val="20"/>
                              </w:rPr>
                            </w:pPr>
                            <w:r w:rsidRPr="00C611C4">
                              <w:rPr>
                                <w:rFonts w:ascii="Times New Roman" w:hAnsi="Times New Roman" w:cs="Times New Roman"/>
                                <w:sz w:val="20"/>
                                <w:szCs w:val="20"/>
                              </w:rPr>
                              <w:t>Enhancements to PRACH are not in scope.</w:t>
                            </w:r>
                          </w:p>
                          <w:p w14:paraId="38FDA9DA" w14:textId="77777777" w:rsidR="00CB284F" w:rsidRPr="00C611C4" w:rsidRDefault="00CB284F" w:rsidP="00CB284F">
                            <w:pPr>
                              <w:pStyle w:val="ListParagraph"/>
                              <w:numPr>
                                <w:ilvl w:val="1"/>
                                <w:numId w:val="27"/>
                              </w:numPr>
                              <w:snapToGrid w:val="0"/>
                              <w:spacing w:after="0" w:line="240" w:lineRule="auto"/>
                              <w:jc w:val="both"/>
                              <w:rPr>
                                <w:rFonts w:ascii="Times New Roman" w:hAnsi="Times New Roman" w:cs="Times New Roman"/>
                                <w:sz w:val="20"/>
                                <w:szCs w:val="20"/>
                              </w:rPr>
                            </w:pPr>
                            <w:r w:rsidRPr="00C611C4">
                              <w:rPr>
                                <w:rFonts w:ascii="Times New Roman" w:hAnsi="Times New Roman" w:cs="Times New Roman"/>
                                <w:sz w:val="20"/>
                                <w:szCs w:val="20"/>
                              </w:rPr>
                              <w:t>This feature may be applicable for UEs operating in terrestrial networks based on a common design</w:t>
                            </w:r>
                          </w:p>
                          <w:p w14:paraId="7669DC8B" w14:textId="77777777" w:rsidR="00CB284F" w:rsidRDefault="00CB284F" w:rsidP="00CB284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018DDA" id="_x0000_t202" coordsize="21600,21600" o:spt="202" path="m,l,21600r21600,l21600,xe">
                <v:stroke joinstyle="miter"/>
                <v:path gradientshapeok="t" o:connecttype="rect"/>
              </v:shapetype>
              <v:shape id="Text Box 1" o:spid="_x0000_s1026" type="#_x0000_t202" style="position:absolute;margin-left:-2pt;margin-top:41.4pt;width:444.45pt;height:23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">
                <v:textbox>
                  <w:txbxContent>
                    <w:p w14:paraId="1D4F8481" w14:textId="77777777" w:rsidR="00067624" w:rsidRDefault="00067624" w:rsidP="00067624">
                      <w:pPr>
                        <w:numPr>
                          <w:ilvl w:val="0"/>
                          <w:numId w:val="30"/>
                        </w:numPr>
                        <w:overflowPunct w:val="0"/>
                        <w:autoSpaceDE w:val="0"/>
                        <w:autoSpaceDN w:val="0"/>
                        <w:adjustRightInd w:val="0"/>
                        <w:spacing w:after="0" w:line="276" w:lineRule="auto"/>
                        <w:rPr>
                          <w:rFonts w:ascii="Times New Roman" w:eastAsia="Calibri" w:hAnsi="Times New Roman" w:cs="Times New Roman"/>
                          <w:sz w:val="20"/>
                          <w:szCs w:val="20"/>
                          <w:lang w:eastAsia="ko-KR"/>
                        </w:rPr>
                      </w:pPr>
                      <w:r w:rsidRPr="00C611C4">
                        <w:rPr>
                          <w:rFonts w:ascii="Times New Roman" w:eastAsia="Calibri" w:hAnsi="Times New Roman" w:cs="Times New Roman"/>
                          <w:sz w:val="20"/>
                          <w:szCs w:val="20"/>
                          <w:lang w:eastAsia="ko-KR"/>
                        </w:rPr>
                        <w:t>Uplink Capacity/Cell Throughput Enhancement for FR1-NTN [RAN1, RAN2, RAN4]</w:t>
                      </w:r>
                    </w:p>
                    <w:p w14:paraId="00EECE26" w14:textId="77777777" w:rsidR="00D64D23" w:rsidRPr="00C611C4" w:rsidRDefault="00D64D23" w:rsidP="00D64D23">
                      <w:pPr>
                        <w:overflowPunct w:val="0"/>
                        <w:autoSpaceDE w:val="0"/>
                        <w:autoSpaceDN w:val="0"/>
                        <w:adjustRightInd w:val="0"/>
                        <w:spacing w:after="0" w:line="276" w:lineRule="auto"/>
                        <w:ind w:left="420"/>
                        <w:rPr>
                          <w:rFonts w:ascii="Times New Roman" w:eastAsia="Calibri" w:hAnsi="Times New Roman" w:cs="Times New Roman"/>
                          <w:sz w:val="20"/>
                          <w:szCs w:val="20"/>
                          <w:lang w:eastAsia="ko-KR"/>
                        </w:rPr>
                      </w:pPr>
                    </w:p>
                    <w:p w14:paraId="0E9AFBD1" w14:textId="77777777" w:rsidR="00067624" w:rsidRPr="00C611C4" w:rsidRDefault="00067624" w:rsidP="00067624">
                      <w:pPr>
                        <w:pStyle w:val="ListParagraph"/>
                        <w:widowControl w:val="0"/>
                        <w:numPr>
                          <w:ilvl w:val="0"/>
                          <w:numId w:val="31"/>
                        </w:numPr>
                        <w:spacing w:after="0" w:line="276" w:lineRule="auto"/>
                        <w:jc w:val="both"/>
                        <w:rPr>
                          <w:rFonts w:ascii="Times New Roman" w:eastAsia="Calibri" w:hAnsi="Times New Roman" w:cs="Times New Roman"/>
                          <w:sz w:val="20"/>
                          <w:szCs w:val="20"/>
                        </w:rPr>
                      </w:pPr>
                      <w:r w:rsidRPr="00C611C4">
                        <w:rPr>
                          <w:rFonts w:ascii="Times New Roman" w:hAnsi="Times New Roman" w:cs="Times New Roman"/>
                          <w:sz w:val="20"/>
                          <w:szCs w:val="20"/>
                        </w:rPr>
                        <w:t xml:space="preserve">Specify Orthogonal Cover Codes (OCC) for DFT-s-OFDM PUSCH at least for multiplexing 2 or 4 UEs when PUSCH repetitions are used </w:t>
                      </w:r>
                    </w:p>
                    <w:p w14:paraId="6ABB482E"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 xml:space="preserve">Specify necessary signalling </w:t>
                      </w:r>
                    </w:p>
                    <w:p w14:paraId="2DCD02F3"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Update RF requirements accordingly, if needed</w:t>
                      </w:r>
                    </w:p>
                    <w:p w14:paraId="2CF6EFE2" w14:textId="77777777" w:rsidR="00067624" w:rsidRPr="00C611C4" w:rsidRDefault="00067624" w:rsidP="00067624">
                      <w:pPr>
                        <w:pStyle w:val="ListParagraph"/>
                        <w:widowControl w:val="0"/>
                        <w:numPr>
                          <w:ilvl w:val="0"/>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Notes for this objective:</w:t>
                      </w:r>
                    </w:p>
                    <w:p w14:paraId="185D6F25"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The enhancement is not targeting improvements/impacts of MU-MIMO capability</w:t>
                      </w:r>
                    </w:p>
                    <w:p w14:paraId="537DA134"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The enhancement is not targeted to PUSCH DMRS</w:t>
                      </w:r>
                    </w:p>
                    <w:p w14:paraId="159E1BAA"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No enhancement for initial access</w:t>
                      </w:r>
                    </w:p>
                    <w:p w14:paraId="6D97FF14"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Enhancements to PRACH are not in scope.</w:t>
                      </w:r>
                    </w:p>
                    <w:p w14:paraId="7B21968D" w14:textId="77777777" w:rsidR="00067624" w:rsidRPr="00C611C4" w:rsidRDefault="00067624" w:rsidP="00067624">
                      <w:pPr>
                        <w:pStyle w:val="ListParagraph"/>
                        <w:widowControl w:val="0"/>
                        <w:numPr>
                          <w:ilvl w:val="1"/>
                          <w:numId w:val="31"/>
                        </w:numPr>
                        <w:spacing w:after="0" w:line="276" w:lineRule="auto"/>
                        <w:jc w:val="both"/>
                        <w:rPr>
                          <w:rFonts w:ascii="Times New Roman" w:hAnsi="Times New Roman" w:cs="Times New Roman"/>
                          <w:sz w:val="20"/>
                          <w:szCs w:val="20"/>
                        </w:rPr>
                      </w:pPr>
                      <w:r w:rsidRPr="00C611C4">
                        <w:rPr>
                          <w:rFonts w:ascii="Times New Roman" w:hAnsi="Times New Roman" w:cs="Times New Roman"/>
                          <w:sz w:val="20"/>
                          <w:szCs w:val="20"/>
                        </w:rPr>
                        <w:t>This feature may be applicable for UEs operating in terrestrial networks based on a common design</w:t>
                      </w:r>
                    </w:p>
                    <w:p w14:paraId="72E0E6A8" w14:textId="77777777" w:rsidR="00CB284F" w:rsidRPr="00C611C4" w:rsidRDefault="00CB284F" w:rsidP="00CB284F">
                      <w:pPr>
                        <w:pStyle w:val="ListParagraph"/>
                        <w:numPr>
                          <w:ilvl w:val="1"/>
                          <w:numId w:val="27"/>
                        </w:numPr>
                        <w:snapToGrid w:val="0"/>
                        <w:spacing w:after="0" w:line="240" w:lineRule="auto"/>
                        <w:jc w:val="both"/>
                        <w:rPr>
                          <w:rFonts w:ascii="Times New Roman" w:hAnsi="Times New Roman" w:cs="Times New Roman"/>
                          <w:sz w:val="20"/>
                          <w:szCs w:val="20"/>
                        </w:rPr>
                      </w:pPr>
                      <w:r w:rsidRPr="00C611C4">
                        <w:rPr>
                          <w:rFonts w:ascii="Times New Roman" w:hAnsi="Times New Roman" w:cs="Times New Roman"/>
                          <w:sz w:val="20"/>
                          <w:szCs w:val="20"/>
                        </w:rPr>
                        <w:t>Enhancements to PRACH are not in scope.</w:t>
                      </w:r>
                    </w:p>
                    <w:p w14:paraId="38FDA9DA" w14:textId="77777777" w:rsidR="00CB284F" w:rsidRPr="00C611C4" w:rsidRDefault="00CB284F" w:rsidP="00CB284F">
                      <w:pPr>
                        <w:pStyle w:val="ListParagraph"/>
                        <w:numPr>
                          <w:ilvl w:val="1"/>
                          <w:numId w:val="27"/>
                        </w:numPr>
                        <w:snapToGrid w:val="0"/>
                        <w:spacing w:after="0" w:line="240" w:lineRule="auto"/>
                        <w:jc w:val="both"/>
                        <w:rPr>
                          <w:rFonts w:ascii="Times New Roman" w:hAnsi="Times New Roman" w:cs="Times New Roman"/>
                          <w:sz w:val="20"/>
                          <w:szCs w:val="20"/>
                        </w:rPr>
                      </w:pPr>
                      <w:r w:rsidRPr="00C611C4">
                        <w:rPr>
                          <w:rFonts w:ascii="Times New Roman" w:hAnsi="Times New Roman" w:cs="Times New Roman"/>
                          <w:sz w:val="20"/>
                          <w:szCs w:val="20"/>
                        </w:rPr>
                        <w:t>This feature may be applicable for UEs operating in terrestrial networks based on a common design</w:t>
                      </w:r>
                    </w:p>
                    <w:p w14:paraId="7669DC8B" w14:textId="77777777" w:rsidR="00CB284F" w:rsidRDefault="00CB284F" w:rsidP="00CB284F"/>
                  </w:txbxContent>
                </v:textbox>
                <w10:wrap type="square"/>
              </v:shape>
            </w:pict>
          </mc:Fallback>
        </mc:AlternateContent>
      </w:r>
      <w:r w:rsidR="00CB284F" w:rsidRPr="00CB284F">
        <w:rPr>
          <w:rFonts w:ascii="Arial" w:hAnsi="Arial" w:cs="Arial"/>
        </w:rPr>
        <w:t>In RAN#104, a revised WID</w:t>
      </w:r>
      <w:r w:rsidR="00CB284F">
        <w:rPr>
          <w:rFonts w:ascii="Arial" w:hAnsi="Arial" w:cs="Arial"/>
        </w:rPr>
        <w:t xml:space="preserve"> </w:t>
      </w:r>
      <w:r w:rsidR="00CB284F" w:rsidRPr="00CB284F">
        <w:rPr>
          <w:rFonts w:ascii="Arial" w:hAnsi="Arial" w:cs="Arial"/>
        </w:rPr>
        <w:t>[1] on NR NTN enhancements was endorsed for Release 19</w:t>
      </w:r>
      <w:r w:rsidR="00CB284F">
        <w:rPr>
          <w:rFonts w:ascii="Arial" w:hAnsi="Arial" w:cs="Arial"/>
        </w:rPr>
        <w:t>. The objectives regarding SAN demodulation requirements</w:t>
      </w:r>
      <w:r w:rsidR="00CB284F" w:rsidRPr="00CB284F">
        <w:rPr>
          <w:rFonts w:ascii="Arial" w:hAnsi="Arial" w:cs="Arial"/>
        </w:rPr>
        <w:t xml:space="preserve"> a</w:t>
      </w:r>
      <w:r w:rsidR="00CB284F">
        <w:rPr>
          <w:rFonts w:ascii="Arial" w:hAnsi="Arial" w:cs="Arial"/>
        </w:rPr>
        <w:t>re</w:t>
      </w:r>
      <w:r w:rsidR="00CB284F" w:rsidRPr="00CB284F">
        <w:rPr>
          <w:rFonts w:ascii="Arial" w:hAnsi="Arial" w:cs="Arial"/>
        </w:rPr>
        <w:t xml:space="preserve"> copied below</w:t>
      </w:r>
      <w:r w:rsidR="00CB284F">
        <w:rPr>
          <w:rFonts w:ascii="Arial" w:hAnsi="Arial" w:cs="Arial"/>
        </w:rPr>
        <w:t xml:space="preserve">: </w:t>
      </w:r>
    </w:p>
    <w:p w14:paraId="46104C83" w14:textId="77777777" w:rsidR="00610D87" w:rsidRDefault="00610D87" w:rsidP="00610D87">
      <w:pPr>
        <w:pBdr>
          <w:bottom w:val="single" w:sz="4" w:space="0" w:color="auto"/>
        </w:pBdr>
        <w:rPr>
          <w:rFonts w:ascii="Arial" w:hAnsi="Arial" w:cs="Arial"/>
        </w:rPr>
      </w:pPr>
    </w:p>
    <w:p w14:paraId="28A9DD47" w14:textId="16CCB389" w:rsidR="00610D87" w:rsidRPr="00610D87" w:rsidRDefault="00610D87" w:rsidP="00610D87">
      <w:pPr>
        <w:pBdr>
          <w:bottom w:val="single" w:sz="4" w:space="0" w:color="auto"/>
        </w:pBdr>
        <w:rPr>
          <w:rFonts w:ascii="Arial" w:hAnsi="Arial" w:cs="Arial"/>
        </w:rPr>
      </w:pPr>
      <w:r w:rsidRPr="00610D87">
        <w:rPr>
          <w:rFonts w:ascii="Arial" w:hAnsi="Arial" w:cs="Arial" w:hint="eastAsia"/>
        </w:rPr>
        <w:t xml:space="preserve">The objectives for UE demodulation are mainly on the support of Rel-17 RedCap and Rel-18 eRedCap UEs with NR NTN operating in FR1-NTN bands. </w:t>
      </w:r>
    </w:p>
    <w:p w14:paraId="4F1F0066" w14:textId="77777777" w:rsidR="003561F9" w:rsidRDefault="003561F9" w:rsidP="0014315B">
      <w:pPr>
        <w:pBdr>
          <w:bottom w:val="single" w:sz="4" w:space="0" w:color="auto"/>
        </w:pBdr>
        <w:rPr>
          <w:rFonts w:ascii="Arial" w:hAnsi="Arial" w:cs="Arial"/>
        </w:rPr>
      </w:pPr>
    </w:p>
    <w:p w14:paraId="5D245020" w14:textId="1CA79D52" w:rsidR="00DA5094" w:rsidRPr="00B2333C" w:rsidRDefault="00DA5094" w:rsidP="0014315B">
      <w:pPr>
        <w:pBdr>
          <w:bottom w:val="single" w:sz="4" w:space="0" w:color="auto"/>
        </w:pBdr>
        <w:rPr>
          <w:rFonts w:ascii="Arial" w:hAnsi="Arial" w:cs="Arial"/>
        </w:rPr>
      </w:pPr>
    </w:p>
    <w:p w14:paraId="5BD1B6CE" w14:textId="77777777" w:rsidR="00610D87" w:rsidRDefault="00610D87" w:rsidP="0014315B">
      <w:pPr>
        <w:pBdr>
          <w:bottom w:val="single" w:sz="4" w:space="0" w:color="auto"/>
        </w:pBdr>
        <w:rPr>
          <w:rFonts w:ascii="Arial" w:hAnsi="Arial" w:cs="Arial"/>
          <w:lang w:val="en-GB"/>
        </w:rPr>
      </w:pPr>
    </w:p>
    <w:p w14:paraId="5807F999" w14:textId="77777777" w:rsidR="00610D87" w:rsidRDefault="00610D87" w:rsidP="0014315B">
      <w:pPr>
        <w:pBdr>
          <w:bottom w:val="single" w:sz="4" w:space="0" w:color="auto"/>
        </w:pBdr>
        <w:rPr>
          <w:rFonts w:ascii="Arial" w:hAnsi="Arial" w:cs="Arial"/>
          <w:lang w:val="en-GB"/>
        </w:rPr>
      </w:pPr>
    </w:p>
    <w:p w14:paraId="09AE8ABA" w14:textId="77777777" w:rsidR="00610D87" w:rsidRDefault="00610D87" w:rsidP="0014315B">
      <w:pPr>
        <w:pBdr>
          <w:bottom w:val="single" w:sz="4" w:space="0" w:color="auto"/>
        </w:pBdr>
        <w:rPr>
          <w:rFonts w:ascii="Arial" w:hAnsi="Arial" w:cs="Arial"/>
          <w:lang w:val="en-GB"/>
        </w:rPr>
      </w:pPr>
    </w:p>
    <w:p w14:paraId="6E00693A" w14:textId="09C4C59F" w:rsidR="00D67529" w:rsidRDefault="00B077C2" w:rsidP="0014315B">
      <w:pPr>
        <w:pBdr>
          <w:bottom w:val="single" w:sz="4" w:space="0" w:color="auto"/>
        </w:pBdr>
        <w:rPr>
          <w:rFonts w:ascii="Arial" w:hAnsi="Arial" w:cs="Arial"/>
          <w:lang w:val="en-GB"/>
        </w:rPr>
      </w:pPr>
      <w:r>
        <w:rPr>
          <w:rFonts w:eastAsia="Batang"/>
          <w:noProof/>
          <w:sz w:val="24"/>
          <w:szCs w:val="24"/>
        </w:rPr>
        <w:lastRenderedPageBreak/>
        <mc:AlternateContent>
          <mc:Choice Requires="wps">
            <w:drawing>
              <wp:anchor distT="45720" distB="45720" distL="114300" distR="114300" simplePos="0" relativeHeight="251660289" behindDoc="0" locked="0" layoutInCell="1" allowOverlap="1" wp14:anchorId="498B6BB6" wp14:editId="175D9BE5">
                <wp:simplePos x="0" y="0"/>
                <wp:positionH relativeFrom="column">
                  <wp:posOffset>-95250</wp:posOffset>
                </wp:positionH>
                <wp:positionV relativeFrom="paragraph">
                  <wp:posOffset>276225</wp:posOffset>
                </wp:positionV>
                <wp:extent cx="5644515" cy="3248025"/>
                <wp:effectExtent l="0" t="0" r="13335" b="28575"/>
                <wp:wrapSquare wrapText="bothSides"/>
                <wp:docPr id="165601144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3248025"/>
                        </a:xfrm>
                        <a:prstGeom prst="rect">
                          <a:avLst/>
                        </a:prstGeom>
                        <a:solidFill>
                          <a:srgbClr val="FFFFFF"/>
                        </a:solidFill>
                        <a:ln w="9525">
                          <a:solidFill>
                            <a:srgbClr val="000000"/>
                          </a:solidFill>
                          <a:miter lim="800000"/>
                        </a:ln>
                      </wps:spPr>
                      <wps:txbx>
                        <w:txbxContent>
                          <w:p w14:paraId="3DD17AE6" w14:textId="77777777" w:rsidR="00B077C2" w:rsidRPr="00B2333C" w:rsidRDefault="00B077C2" w:rsidP="00B2333C">
                            <w:pPr>
                              <w:numPr>
                                <w:ilvl w:val="0"/>
                                <w:numId w:val="30"/>
                              </w:numPr>
                              <w:spacing w:after="0" w:line="259" w:lineRule="auto"/>
                              <w:rPr>
                                <w:rFonts w:ascii="Times New Roman" w:eastAsia="Calibri" w:hAnsi="Times New Roman" w:cs="Times New Roman"/>
                                <w:sz w:val="20"/>
                                <w:szCs w:val="20"/>
                                <w:lang w:eastAsia="ko-KR"/>
                              </w:rPr>
                            </w:pPr>
                            <w:r w:rsidRPr="00B2333C">
                              <w:rPr>
                                <w:rFonts w:ascii="Times New Roman" w:eastAsia="Calibri" w:hAnsi="Times New Roman" w:cs="Times New Roman"/>
                                <w:sz w:val="20"/>
                                <w:szCs w:val="20"/>
                                <w:lang w:eastAsia="ko-KR"/>
                              </w:rPr>
                              <w:t>Support of Rel-17 RedCap and Rel-18 eRedCap UEs with NR NTN operating in FR1-NTN bands [RAN4, RAN1]</w:t>
                            </w:r>
                          </w:p>
                          <w:p w14:paraId="2864AF75"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For full-duplex and half duplex FDD RedCap and eRedCap UEs, define the RF and RRM requirements [RAN4]</w:t>
                            </w:r>
                          </w:p>
                          <w:p w14:paraId="39ABF68B"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14:paraId="151E0093"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Enhancements are targeted for the following HD collisions cases (cases 3 and 4):</w:t>
                            </w:r>
                          </w:p>
                          <w:p w14:paraId="3B08C538" w14:textId="77777777" w:rsidR="00B077C2" w:rsidRPr="00B2333C" w:rsidRDefault="00B077C2" w:rsidP="00B2333C">
                            <w:pPr>
                              <w:numPr>
                                <w:ilvl w:val="2"/>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 xml:space="preserve">Semi-statically configured DL reception collides with semi-statically configured UL transmission </w:t>
                            </w:r>
                          </w:p>
                          <w:p w14:paraId="5A82C990" w14:textId="77777777" w:rsidR="00B077C2" w:rsidRPr="00B2333C" w:rsidRDefault="00B077C2" w:rsidP="00B2333C">
                            <w:pPr>
                              <w:numPr>
                                <w:ilvl w:val="2"/>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Dynamically scheduled DL reception collides with dynamic scheduled UL transmission</w:t>
                            </w:r>
                          </w:p>
                          <w:p w14:paraId="667B7972"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14:paraId="29EEE5FA"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 potential work in RAN2, if any, starts after RAN1 has decided on the solution.</w:t>
                            </w:r>
                          </w:p>
                          <w:p w14:paraId="4CF9804F"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Notes for this objective:</w:t>
                            </w:r>
                          </w:p>
                          <w:p w14:paraId="1ABC4466"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GNSS (Global Navigation Satellite Systems) capabilities and simultaneous GNSS and NR-NTN operation is supported in RedCap/eRedCap UE.</w:t>
                            </w:r>
                          </w:p>
                          <w:p w14:paraId="5B935326" w14:textId="77777777" w:rsidR="00355BDE" w:rsidRPr="00B2333C" w:rsidRDefault="00355BDE" w:rsidP="00355BDE">
                            <w:pPr>
                              <w:rPr>
                                <w:rFonts w:ascii="Times New Roman" w:hAnsi="Times New Roman" w:cs="Times New Roman"/>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98B6BB6" id="_x0000_s1027" type="#_x0000_t202" style="position:absolute;margin-left:-7.5pt;margin-top:21.75pt;width:444.45pt;height:255.75pt;z-index:25166028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">
                <v:textbox>
                  <w:txbxContent>
                    <w:p w14:paraId="3DD17AE6" w14:textId="77777777" w:rsidR="00B077C2" w:rsidRPr="00B2333C" w:rsidRDefault="00B077C2" w:rsidP="00B2333C">
                      <w:pPr>
                        <w:numPr>
                          <w:ilvl w:val="0"/>
                          <w:numId w:val="30"/>
                        </w:numPr>
                        <w:spacing w:after="0" w:line="259" w:lineRule="auto"/>
                        <w:rPr>
                          <w:rFonts w:ascii="Times New Roman" w:eastAsia="Calibri" w:hAnsi="Times New Roman" w:cs="Times New Roman"/>
                          <w:sz w:val="20"/>
                          <w:szCs w:val="20"/>
                          <w:lang w:eastAsia="ko-KR"/>
                        </w:rPr>
                      </w:pPr>
                      <w:r w:rsidRPr="00B2333C">
                        <w:rPr>
                          <w:rFonts w:ascii="Times New Roman" w:eastAsia="Calibri" w:hAnsi="Times New Roman" w:cs="Times New Roman"/>
                          <w:sz w:val="20"/>
                          <w:szCs w:val="20"/>
                          <w:lang w:eastAsia="ko-KR"/>
                        </w:rPr>
                        <w:t>Support of Rel-17 RedCap and Rel-18 eRedCap UEs with NR NTN operating in FR1-NTN bands [RAN4, RAN1]</w:t>
                      </w:r>
                    </w:p>
                    <w:p w14:paraId="2864AF75"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For full-duplex and half duplex FDD RedCap and eRedCap UEs, define the RF and RRM requirements [RAN4]</w:t>
                      </w:r>
                    </w:p>
                    <w:p w14:paraId="39ABF68B"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14:paraId="151E0093"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Enhancements are targeted for the following HD collisions cases (cases 3 and 4):</w:t>
                      </w:r>
                    </w:p>
                    <w:p w14:paraId="3B08C538" w14:textId="77777777" w:rsidR="00B077C2" w:rsidRPr="00B2333C" w:rsidRDefault="00B077C2" w:rsidP="00B2333C">
                      <w:pPr>
                        <w:numPr>
                          <w:ilvl w:val="2"/>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 xml:space="preserve">Semi-statically configured DL reception collides with semi-statically configured UL transmission </w:t>
                      </w:r>
                    </w:p>
                    <w:p w14:paraId="5A82C990" w14:textId="77777777" w:rsidR="00B077C2" w:rsidRPr="00B2333C" w:rsidRDefault="00B077C2" w:rsidP="00B2333C">
                      <w:pPr>
                        <w:numPr>
                          <w:ilvl w:val="2"/>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Dynamically scheduled DL reception collides with dynamic scheduled UL transmission</w:t>
                      </w:r>
                    </w:p>
                    <w:p w14:paraId="667B7972"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14:paraId="29EEE5FA"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 potential work in RAN2, if any, starts after RAN1 has decided on the solution.</w:t>
                      </w:r>
                    </w:p>
                    <w:p w14:paraId="4CF9804F" w14:textId="77777777" w:rsidR="00B077C2" w:rsidRPr="00B2333C" w:rsidRDefault="00B077C2" w:rsidP="00B2333C">
                      <w:pPr>
                        <w:numPr>
                          <w:ilvl w:val="0"/>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Notes for this objective:</w:t>
                      </w:r>
                    </w:p>
                    <w:p w14:paraId="1ABC4466" w14:textId="77777777" w:rsidR="00B077C2" w:rsidRPr="00B2333C" w:rsidRDefault="00B077C2" w:rsidP="00B2333C">
                      <w:pPr>
                        <w:numPr>
                          <w:ilvl w:val="1"/>
                          <w:numId w:val="31"/>
                        </w:numPr>
                        <w:spacing w:after="0" w:line="259" w:lineRule="auto"/>
                        <w:rPr>
                          <w:rFonts w:ascii="Times New Roman" w:hAnsi="Times New Roman" w:cs="Times New Roman"/>
                          <w:sz w:val="20"/>
                          <w:szCs w:val="20"/>
                        </w:rPr>
                      </w:pPr>
                      <w:r w:rsidRPr="00B2333C">
                        <w:rPr>
                          <w:rFonts w:ascii="Times New Roman" w:hAnsi="Times New Roman" w:cs="Times New Roman"/>
                          <w:sz w:val="20"/>
                          <w:szCs w:val="20"/>
                        </w:rPr>
                        <w:t>GNSS (Global Navigation Satellite Systems) capabilities and simultaneous GNSS and NR-NTN operation is supported in RedCap/eRedCap UE.</w:t>
                      </w:r>
                    </w:p>
                    <w:p w14:paraId="5B935326" w14:textId="77777777" w:rsidR="00355BDE" w:rsidRPr="00B2333C" w:rsidRDefault="00355BDE" w:rsidP="00355BDE">
                      <w:pPr>
                        <w:rPr>
                          <w:rFonts w:ascii="Times New Roman" w:hAnsi="Times New Roman" w:cs="Times New Roman"/>
                        </w:rPr>
                      </w:pPr>
                    </w:p>
                  </w:txbxContent>
                </v:textbox>
                <w10:wrap type="square"/>
              </v:shape>
            </w:pict>
          </mc:Fallback>
        </mc:AlternateContent>
      </w:r>
    </w:p>
    <w:p w14:paraId="1A830BE2" w14:textId="17AAAD3D" w:rsidR="00D67529" w:rsidRDefault="00D67529" w:rsidP="0014315B">
      <w:pPr>
        <w:pBdr>
          <w:bottom w:val="single" w:sz="4" w:space="0" w:color="auto"/>
        </w:pBdr>
        <w:rPr>
          <w:rFonts w:ascii="Arial" w:hAnsi="Arial" w:cs="Arial"/>
          <w:lang w:val="en-GB"/>
        </w:rPr>
      </w:pPr>
    </w:p>
    <w:p w14:paraId="58597200" w14:textId="77777777" w:rsidR="00C8756A" w:rsidRPr="00C8756A" w:rsidRDefault="00C8756A" w:rsidP="00C8756A">
      <w:pPr>
        <w:pBdr>
          <w:bottom w:val="single" w:sz="4" w:space="0" w:color="auto"/>
        </w:pBdr>
        <w:rPr>
          <w:rFonts w:ascii="Arial" w:hAnsi="Arial" w:cs="Arial"/>
          <w:lang w:val="en-GB"/>
        </w:rPr>
      </w:pPr>
      <w:r w:rsidRPr="00C8756A">
        <w:rPr>
          <w:rFonts w:ascii="Arial" w:hAnsi="Arial" w:cs="Arial"/>
          <w:lang w:val="en-GB"/>
        </w:rPr>
        <w:t xml:space="preserve">In this meeting, we kick-off the discussion by providing the general view on: </w:t>
      </w:r>
    </w:p>
    <w:p w14:paraId="7A775478" w14:textId="3FA3EAE5" w:rsidR="00C8756A" w:rsidRPr="00C8756A" w:rsidRDefault="00C8756A" w:rsidP="00C8756A">
      <w:pPr>
        <w:pBdr>
          <w:bottom w:val="single" w:sz="4" w:space="0" w:color="auto"/>
        </w:pBdr>
        <w:spacing w:after="0"/>
        <w:rPr>
          <w:rFonts w:ascii="Arial" w:hAnsi="Arial" w:cs="Arial"/>
          <w:lang w:val="en-GB"/>
        </w:rPr>
      </w:pPr>
      <w:r w:rsidRPr="00C8756A">
        <w:rPr>
          <w:rFonts w:ascii="Arial" w:hAnsi="Arial" w:cs="Arial"/>
          <w:lang w:val="en-GB"/>
        </w:rPr>
        <w:t>-</w:t>
      </w:r>
      <w:r>
        <w:rPr>
          <w:rFonts w:ascii="Arial" w:hAnsi="Arial" w:cs="Arial"/>
          <w:lang w:val="en-GB"/>
        </w:rPr>
        <w:tab/>
      </w:r>
      <w:r w:rsidRPr="00C8756A">
        <w:rPr>
          <w:rFonts w:ascii="Arial" w:hAnsi="Arial" w:cs="Arial"/>
          <w:lang w:val="en-GB"/>
        </w:rPr>
        <w:t>Uplink capacity/throughput enhancement for FR1-NTN.</w:t>
      </w:r>
    </w:p>
    <w:p w14:paraId="3D6498F5" w14:textId="77777777" w:rsidR="00C8756A" w:rsidRDefault="00C8756A" w:rsidP="00C8756A">
      <w:pPr>
        <w:pBdr>
          <w:bottom w:val="single" w:sz="4" w:space="0" w:color="auto"/>
        </w:pBdr>
        <w:spacing w:after="0"/>
        <w:rPr>
          <w:rFonts w:ascii="Arial" w:hAnsi="Arial" w:cs="Arial"/>
          <w:lang w:val="en-GB"/>
        </w:rPr>
      </w:pPr>
      <w:r w:rsidRPr="00C8756A">
        <w:rPr>
          <w:rFonts w:ascii="Arial" w:hAnsi="Arial" w:cs="Arial"/>
          <w:lang w:val="en-GB"/>
        </w:rPr>
        <w:t>-</w:t>
      </w:r>
      <w:r w:rsidRPr="00C8756A">
        <w:rPr>
          <w:rFonts w:ascii="Arial" w:hAnsi="Arial" w:cs="Arial"/>
          <w:lang w:val="en-GB"/>
        </w:rPr>
        <w:tab/>
        <w:t>Support of Rel-17 RedCap and Rel-18 eRedCap UEs with NR NTN operating in FR1</w:t>
      </w:r>
    </w:p>
    <w:p w14:paraId="4B4B623A" w14:textId="3BE56440" w:rsidR="00CB284F" w:rsidRDefault="00C8756A" w:rsidP="00C8756A">
      <w:pPr>
        <w:pBdr>
          <w:bottom w:val="single" w:sz="4" w:space="0" w:color="auto"/>
        </w:pBdr>
        <w:spacing w:after="0"/>
        <w:rPr>
          <w:rFonts w:ascii="Arial" w:hAnsi="Arial" w:cs="Arial"/>
          <w:lang w:val="en-GB"/>
        </w:rPr>
      </w:pPr>
      <w:r>
        <w:rPr>
          <w:rFonts w:ascii="Arial" w:hAnsi="Arial" w:cs="Arial"/>
          <w:lang w:val="en-GB"/>
        </w:rPr>
        <w:t xml:space="preserve">            </w:t>
      </w:r>
      <w:r w:rsidRPr="00C8756A">
        <w:rPr>
          <w:rFonts w:ascii="Arial" w:hAnsi="Arial" w:cs="Arial"/>
          <w:lang w:val="en-GB"/>
        </w:rPr>
        <w:t>NTN bands.</w:t>
      </w:r>
    </w:p>
    <w:p w14:paraId="3BA3D684" w14:textId="77777777" w:rsidR="00C8756A" w:rsidRPr="00CB284F" w:rsidRDefault="00C8756A" w:rsidP="00C8756A">
      <w:pPr>
        <w:pBdr>
          <w:bottom w:val="single" w:sz="4" w:space="0" w:color="auto"/>
        </w:pBdr>
        <w:rPr>
          <w:rFonts w:ascii="Arial" w:hAnsi="Arial" w:cs="Arial"/>
          <w:lang w:val="en-GB"/>
        </w:rPr>
      </w:pPr>
    </w:p>
    <w:p w14:paraId="312868E4" w14:textId="3EDA5F81" w:rsidR="00FB33A8" w:rsidRDefault="004E29E9"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SAN Demodulation Requirements</w:t>
      </w:r>
    </w:p>
    <w:p w14:paraId="51E6A27C" w14:textId="17B549D9" w:rsidR="00E37DB4" w:rsidRDefault="003F0E67" w:rsidP="00E37DB4">
      <w:pPr>
        <w:rPr>
          <w:rFonts w:ascii="Arial" w:hAnsi="Arial" w:cs="Arial"/>
        </w:rPr>
      </w:pPr>
      <w:r>
        <w:rPr>
          <w:rFonts w:ascii="Arial" w:hAnsi="Arial" w:cs="Arial"/>
        </w:rPr>
        <w:t xml:space="preserve">This WI focus on </w:t>
      </w:r>
      <w:r w:rsidR="00730E4F" w:rsidRPr="00730E4F">
        <w:rPr>
          <w:rFonts w:ascii="Arial" w:hAnsi="Arial" w:cs="Arial"/>
          <w:bCs/>
        </w:rPr>
        <w:t>optimized capacity performance on uplink through multiplexing techniques</w:t>
      </w:r>
      <w:r w:rsidR="00730E4F">
        <w:rPr>
          <w:rFonts w:ascii="Arial" w:hAnsi="Arial" w:cs="Arial"/>
          <w:bCs/>
        </w:rPr>
        <w:t xml:space="preserve">, ensuring </w:t>
      </w:r>
      <w:r w:rsidR="00C54BBE">
        <w:rPr>
          <w:rFonts w:ascii="Arial" w:hAnsi="Arial" w:cs="Arial"/>
          <w:bCs/>
        </w:rPr>
        <w:t xml:space="preserve">improved system capacity </w:t>
      </w:r>
      <w:r w:rsidR="006F2FF4">
        <w:rPr>
          <w:rFonts w:ascii="Arial" w:hAnsi="Arial" w:cs="Arial"/>
          <w:bCs/>
        </w:rPr>
        <w:t>for large number of UEs under NTN coverage</w:t>
      </w:r>
      <w:r w:rsidR="00213A3B">
        <w:rPr>
          <w:rFonts w:ascii="Arial" w:hAnsi="Arial" w:cs="Arial"/>
          <w:bCs/>
        </w:rPr>
        <w:t xml:space="preserve">, especially for LEO where rapid access and release of satellite resources </w:t>
      </w:r>
      <w:r w:rsidR="00B4456E">
        <w:rPr>
          <w:rFonts w:ascii="Arial" w:hAnsi="Arial" w:cs="Arial"/>
          <w:bCs/>
        </w:rPr>
        <w:t>are needed</w:t>
      </w:r>
      <w:r w:rsidR="006F2FF4">
        <w:rPr>
          <w:rFonts w:ascii="Arial" w:hAnsi="Arial" w:cs="Arial"/>
          <w:bCs/>
        </w:rPr>
        <w:t xml:space="preserve">. </w:t>
      </w:r>
      <w:r w:rsidR="008E474C">
        <w:rPr>
          <w:rFonts w:ascii="Arial" w:hAnsi="Arial" w:cs="Arial"/>
        </w:rPr>
        <w:t>Based on the discussion</w:t>
      </w:r>
      <w:r w:rsidR="00E37DB4">
        <w:rPr>
          <w:rFonts w:ascii="Arial" w:hAnsi="Arial" w:cs="Arial"/>
        </w:rPr>
        <w:t xml:space="preserve">, </w:t>
      </w:r>
      <w:r w:rsidR="00E37DB4" w:rsidRPr="00E37DB4">
        <w:rPr>
          <w:rFonts w:ascii="Arial" w:hAnsi="Arial" w:cs="Arial"/>
        </w:rPr>
        <w:t>agreement</w:t>
      </w:r>
      <w:r w:rsidR="0047219C">
        <w:rPr>
          <w:rFonts w:ascii="Arial" w:hAnsi="Arial" w:cs="Arial"/>
        </w:rPr>
        <w:t xml:space="preserve"> summary</w:t>
      </w:r>
      <w:r w:rsidR="00E37DB4" w:rsidRPr="00E37DB4">
        <w:rPr>
          <w:rFonts w:ascii="Arial" w:hAnsi="Arial" w:cs="Arial"/>
        </w:rPr>
        <w:t xml:space="preserve"> w</w:t>
      </w:r>
      <w:r w:rsidR="00E37DB4">
        <w:rPr>
          <w:rFonts w:ascii="Arial" w:hAnsi="Arial" w:cs="Arial"/>
        </w:rPr>
        <w:t>as</w:t>
      </w:r>
      <w:r w:rsidR="00E37DB4" w:rsidRPr="00E37DB4">
        <w:rPr>
          <w:rFonts w:ascii="Arial" w:hAnsi="Arial" w:cs="Arial"/>
        </w:rPr>
        <w:t xml:space="preserve"> made in RAN1#1</w:t>
      </w:r>
      <w:r w:rsidR="00A159FB">
        <w:rPr>
          <w:rFonts w:ascii="Arial" w:hAnsi="Arial" w:cs="Arial"/>
        </w:rPr>
        <w:t>20bis</w:t>
      </w:r>
      <w:r w:rsidR="0042229F">
        <w:rPr>
          <w:rFonts w:ascii="Arial" w:hAnsi="Arial" w:cs="Arial"/>
        </w:rPr>
        <w:t xml:space="preserve"> [2]</w:t>
      </w:r>
      <w:r w:rsidR="00E37DB4">
        <w:rPr>
          <w:rFonts w:ascii="Arial" w:hAnsi="Arial" w:cs="Arial"/>
        </w:rPr>
        <w:t>.</w:t>
      </w:r>
      <w:r w:rsidR="00F26C30">
        <w:rPr>
          <w:rFonts w:ascii="Arial" w:hAnsi="Arial" w:cs="Arial"/>
        </w:rPr>
        <w:t xml:space="preserve"> Some of the agreements are copied as follows:</w:t>
      </w:r>
      <w:r w:rsidR="00E37DB4">
        <w:rPr>
          <w:rFonts w:ascii="Arial" w:hAnsi="Arial" w:cs="Arial"/>
        </w:rPr>
        <w:t xml:space="preserve"> </w:t>
      </w:r>
    </w:p>
    <w:p w14:paraId="15289883" w14:textId="31507106" w:rsidR="004B4CC2" w:rsidRDefault="004B4CC2" w:rsidP="0042229F">
      <w:pPr>
        <w:rPr>
          <w:rFonts w:ascii="Times New Roman" w:eastAsia="Malgun Gothic" w:hAnsi="Times New Roman" w:cs="Times New Roman"/>
          <w:sz w:val="20"/>
          <w:szCs w:val="20"/>
          <w:lang w:val="en-GB" w:eastAsia="ko-KR"/>
        </w:rPr>
      </w:pPr>
    </w:p>
    <w:p w14:paraId="64DE103E" w14:textId="542FAF96" w:rsidR="0042229F" w:rsidRDefault="0042229F" w:rsidP="0042229F">
      <w:pPr>
        <w:rPr>
          <w:rFonts w:ascii="Times New Roman" w:eastAsia="Malgun Gothic" w:hAnsi="Times New Roman" w:cs="Times New Roman"/>
          <w:sz w:val="20"/>
          <w:szCs w:val="20"/>
          <w:lang w:val="en-GB" w:eastAsia="ko-KR"/>
        </w:rPr>
      </w:pPr>
      <w:r w:rsidRPr="0042229F">
        <w:rPr>
          <w:rFonts w:ascii="Times New Roman" w:eastAsia="Malgun Gothic" w:hAnsi="Times New Roman" w:cs="Times New Roman"/>
          <w:noProof/>
          <w:sz w:val="20"/>
          <w:szCs w:val="20"/>
          <w:lang w:val="en-GB" w:eastAsia="ko-KR"/>
        </w:rPr>
        <w:lastRenderedPageBreak/>
        <mc:AlternateContent>
          <mc:Choice Requires="wps">
            <w:drawing>
              <wp:anchor distT="45720" distB="45720" distL="114300" distR="114300" simplePos="0" relativeHeight="251658241" behindDoc="0" locked="0" layoutInCell="1" allowOverlap="1" wp14:anchorId="3E7AB3BE" wp14:editId="39108B1B">
                <wp:simplePos x="0" y="0"/>
                <wp:positionH relativeFrom="margin">
                  <wp:align>right</wp:align>
                </wp:positionH>
                <wp:positionV relativeFrom="paragraph">
                  <wp:posOffset>177800</wp:posOffset>
                </wp:positionV>
                <wp:extent cx="5715000" cy="5476240"/>
                <wp:effectExtent l="0" t="0" r="19050" b="10160"/>
                <wp:wrapSquare wrapText="bothSides"/>
                <wp:docPr id="89421687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476621"/>
                        </a:xfrm>
                        <a:prstGeom prst="rect">
                          <a:avLst/>
                        </a:prstGeom>
                        <a:solidFill>
                          <a:srgbClr val="FFFFFF"/>
                        </a:solidFill>
                        <a:ln w="9525">
                          <a:solidFill>
                            <a:srgbClr val="000000"/>
                          </a:solidFill>
                          <a:miter lim="800000"/>
                        </a:ln>
                      </wps:spPr>
                      <wps:txbx>
                        <w:txbxContent>
                          <w:p w14:paraId="58C6B39B" w14:textId="19CE7563" w:rsidR="00312069" w:rsidRPr="005D56F4" w:rsidRDefault="00312069" w:rsidP="005D56F4">
                            <w:pPr>
                              <w:rPr>
                                <w:rFonts w:ascii="Times New Roman" w:hAnsi="Times New Roman" w:cs="Times New Roman"/>
                                <w:bCs/>
                                <w:iCs/>
                                <w:sz w:val="20"/>
                                <w:szCs w:val="20"/>
                              </w:rPr>
                            </w:pPr>
                            <w:r w:rsidRPr="00312069">
                              <w:rPr>
                                <w:rFonts w:ascii="Times New Roman" w:eastAsia="SimSun" w:hAnsi="Times New Roman" w:cs="Times New Roman"/>
                                <w:bCs/>
                                <w:sz w:val="20"/>
                                <w:szCs w:val="20"/>
                                <w:u w:val="single"/>
                                <w:lang w:val="en-GB"/>
                              </w:rPr>
                              <w:t>RAN1#120 agreements</w:t>
                            </w:r>
                          </w:p>
                          <w:p w14:paraId="3B0A3BAA" w14:textId="1F1D357D" w:rsidR="00312069" w:rsidRPr="006556F4" w:rsidRDefault="00312069" w:rsidP="006556F4">
                            <w:pPr>
                              <w:spacing w:after="0" w:line="240" w:lineRule="auto"/>
                              <w:rPr>
                                <w:rFonts w:ascii="Times New Roman" w:eastAsia="Times New Roman" w:hAnsi="Times New Roman" w:cs="Times New Roman"/>
                                <w:sz w:val="20"/>
                                <w:szCs w:val="20"/>
                                <w:lang w:val="en-GB"/>
                              </w:rPr>
                            </w:pPr>
                            <w:bookmarkStart w:id="5" w:name="OLE_LINK102"/>
                            <w:r w:rsidRPr="00312069">
                              <w:rPr>
                                <w:rFonts w:ascii="Times New Roman" w:eastAsia="Times New Roman" w:hAnsi="Times New Roman" w:cs="Times New Roman"/>
                                <w:sz w:val="20"/>
                                <w:szCs w:val="20"/>
                                <w:lang w:val="en-GB"/>
                              </w:rPr>
                              <w:t>For OCC time synchronization / alignment of multiplexed UEs to maintain orthogonality of the codes used for OCC, OCC group alignment is handled by network scheduling without specification impact.</w:t>
                            </w:r>
                            <w:bookmarkEnd w:id="5"/>
                          </w:p>
                          <w:p w14:paraId="29EEDE46"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p>
                          <w:p w14:paraId="420927E9"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r w:rsidRPr="006556F4">
                              <w:rPr>
                                <w:rFonts w:ascii="Times New Roman" w:eastAsia="Times New Roman" w:hAnsi="Times New Roman" w:cs="Times New Roman"/>
                                <w:sz w:val="20"/>
                                <w:szCs w:val="20"/>
                                <w:lang w:val="en-GB"/>
                              </w:rPr>
                              <w:t xml:space="preserve">For RV cycling for OCC with DG-PUSCH, support Option 1 </w:t>
                            </w:r>
                          </w:p>
                          <w:p w14:paraId="744CF3E7" w14:textId="77777777" w:rsidR="006556F4" w:rsidRPr="006556F4" w:rsidRDefault="006556F4" w:rsidP="006556F4">
                            <w:pPr>
                              <w:numPr>
                                <w:ilvl w:val="0"/>
                                <w:numId w:val="32"/>
                              </w:numPr>
                              <w:spacing w:after="0" w:line="240" w:lineRule="auto"/>
                              <w:rPr>
                                <w:rFonts w:ascii="Times New Roman" w:eastAsia="Times New Roman" w:hAnsi="Times New Roman" w:cs="Times New Roman"/>
                                <w:kern w:val="2"/>
                                <w:sz w:val="20"/>
                                <w:szCs w:val="20"/>
                                <w:lang w:val="en-GB"/>
                                <w14:ligatures w14:val="standardContextual"/>
                              </w:rPr>
                            </w:pPr>
                            <w:r w:rsidRPr="006556F4">
                              <w:rPr>
                                <w:rFonts w:ascii="Times New Roman" w:eastAsia="Times New Roman" w:hAnsi="Times New Roman" w:cs="Times New Roman"/>
                                <w:kern w:val="2"/>
                                <w:sz w:val="20"/>
                                <w:szCs w:val="20"/>
                                <w:lang w:val="en-GB"/>
                                <w14:ligatures w14:val="standardContextual"/>
                              </w:rPr>
                              <w:t>Option 1: RV cycling is used across OCC groups.</w:t>
                            </w:r>
                          </w:p>
                          <w:p w14:paraId="4735D217" w14:textId="77777777" w:rsidR="006556F4" w:rsidRPr="006556F4" w:rsidRDefault="006556F4" w:rsidP="006556F4">
                            <w:pPr>
                              <w:numPr>
                                <w:ilvl w:val="1"/>
                                <w:numId w:val="32"/>
                              </w:numPr>
                              <w:spacing w:after="0" w:line="240" w:lineRule="auto"/>
                              <w:rPr>
                                <w:rFonts w:ascii="Times New Roman" w:eastAsia="Times New Roman" w:hAnsi="Times New Roman" w:cs="Times New Roman"/>
                                <w:kern w:val="2"/>
                                <w:sz w:val="20"/>
                                <w:szCs w:val="20"/>
                                <w:lang w:val="en-GB"/>
                                <w14:ligatures w14:val="standardContextual"/>
                              </w:rPr>
                            </w:pPr>
                            <w:r w:rsidRPr="006556F4">
                              <w:rPr>
                                <w:rFonts w:ascii="Times New Roman" w:eastAsia="Times New Roman" w:hAnsi="Times New Roman" w:cs="Times New Roman"/>
                                <w:kern w:val="2"/>
                                <w:sz w:val="20"/>
                                <w:szCs w:val="20"/>
                                <w:lang w:val="en-GB"/>
                                <w14:ligatures w14:val="standardContextual"/>
                              </w:rPr>
                              <w:t>Note: when option 1 is applied, RV cycling is applied when the number of repetitions is greater than the OCC length</w:t>
                            </w:r>
                          </w:p>
                          <w:p w14:paraId="76C988DB"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r w:rsidRPr="006556F4">
                              <w:rPr>
                                <w:rFonts w:ascii="Times New Roman" w:eastAsia="Times New Roman" w:hAnsi="Times New Roman" w:cs="Times New Roman"/>
                                <w:sz w:val="20"/>
                                <w:szCs w:val="20"/>
                                <w:lang w:val="en-GB"/>
                              </w:rPr>
                              <w:t>No optimization in Rel-19 for pairing UEs with OCC2 and UEs with OCC4.</w:t>
                            </w:r>
                          </w:p>
                          <w:p w14:paraId="3C880F77" w14:textId="77777777" w:rsidR="006556F4" w:rsidRPr="006556F4" w:rsidRDefault="006556F4" w:rsidP="0042229F">
                            <w:pPr>
                              <w:rPr>
                                <w:rFonts w:ascii="Times New Roman" w:hAnsi="Times New Roman" w:cs="Times New Roman"/>
                                <w:iCs/>
                                <w:sz w:val="20"/>
                                <w:szCs w:val="20"/>
                                <w:lang w:val="en-GB"/>
                              </w:rPr>
                            </w:pPr>
                          </w:p>
                          <w:p w14:paraId="6111009D" w14:textId="71D11639" w:rsidR="009223AB" w:rsidRPr="00312069" w:rsidRDefault="009223AB" w:rsidP="009223AB">
                            <w:pPr>
                              <w:spacing w:after="180" w:line="240" w:lineRule="auto"/>
                              <w:jc w:val="both"/>
                              <w:rPr>
                                <w:rFonts w:ascii="Times New Roman" w:eastAsia="SimSun" w:hAnsi="Times New Roman" w:cs="Times New Roman"/>
                                <w:bCs/>
                                <w:sz w:val="20"/>
                                <w:szCs w:val="20"/>
                                <w:u w:val="single"/>
                                <w:lang w:val="en-GB"/>
                              </w:rPr>
                            </w:pPr>
                            <w:r w:rsidRPr="00312069">
                              <w:rPr>
                                <w:rFonts w:ascii="Times New Roman" w:eastAsia="SimSun" w:hAnsi="Times New Roman" w:cs="Times New Roman"/>
                                <w:bCs/>
                                <w:sz w:val="20"/>
                                <w:szCs w:val="20"/>
                                <w:u w:val="single"/>
                                <w:lang w:val="en-GB"/>
                              </w:rPr>
                              <w:t>RAN1#1</w:t>
                            </w:r>
                            <w:r w:rsidRPr="006556F4">
                              <w:rPr>
                                <w:rFonts w:ascii="Times New Roman" w:eastAsia="SimSun" w:hAnsi="Times New Roman" w:cs="Times New Roman"/>
                                <w:bCs/>
                                <w:sz w:val="20"/>
                                <w:szCs w:val="20"/>
                                <w:u w:val="single"/>
                                <w:lang w:val="en-GB"/>
                              </w:rPr>
                              <w:t>19</w:t>
                            </w:r>
                            <w:r w:rsidRPr="00312069">
                              <w:rPr>
                                <w:rFonts w:ascii="Times New Roman" w:eastAsia="SimSun" w:hAnsi="Times New Roman" w:cs="Times New Roman"/>
                                <w:bCs/>
                                <w:sz w:val="20"/>
                                <w:szCs w:val="20"/>
                                <w:u w:val="single"/>
                                <w:lang w:val="en-GB"/>
                              </w:rPr>
                              <w:t xml:space="preserve"> agreements</w:t>
                            </w:r>
                          </w:p>
                          <w:p w14:paraId="061BEBE4" w14:textId="77777777" w:rsidR="00EF43A9" w:rsidRPr="006556F4" w:rsidRDefault="00EF43A9" w:rsidP="0042229F">
                            <w:pPr>
                              <w:spacing w:after="0"/>
                              <w:rPr>
                                <w:rFonts w:ascii="Times New Roman" w:eastAsia="Times New Roman" w:hAnsi="Times New Roman" w:cs="Times New Roman"/>
                                <w:sz w:val="20"/>
                                <w:szCs w:val="20"/>
                              </w:rPr>
                            </w:pPr>
                          </w:p>
                          <w:p w14:paraId="2D497C37"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Support OCC length 2 with inter-slot OCC to multiplex up to 2 UEs.</w:t>
                            </w:r>
                          </w:p>
                          <w:p w14:paraId="772F02EC"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Support Option 1: inter-slot OCC with OCC length 4 to multiplex up to 4 UEs using Hadamard sequences</w:t>
                            </w:r>
                          </w:p>
                          <w:p w14:paraId="619019BC"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Option 2: Intra-symbol pre-DFT OCC with OCC length 4 to multiplex up to 4 UEs.</w:t>
                            </w:r>
                          </w:p>
                          <w:p w14:paraId="703820D4"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Option 3: Combination of Inter-slot OCC with OCC length 2 and intra-symbol pre-DFT OCC with OCC length 2 to multiplex up to 4 UEs.</w:t>
                            </w:r>
                          </w:p>
                          <w:p w14:paraId="6852D137" w14:textId="77777777" w:rsidR="00EF43A9" w:rsidRPr="006556F4" w:rsidRDefault="00EF43A9" w:rsidP="00EF43A9">
                            <w:pPr>
                              <w:pStyle w:val="ListParagraph"/>
                              <w:spacing w:after="0" w:line="240" w:lineRule="auto"/>
                              <w:ind w:left="540"/>
                              <w:contextualSpacing w:val="0"/>
                              <w:textAlignment w:val="center"/>
                              <w:rPr>
                                <w:rFonts w:ascii="Times New Roman" w:eastAsia="Times New Roman" w:hAnsi="Times New Roman" w:cs="Times New Roman"/>
                                <w:sz w:val="20"/>
                                <w:szCs w:val="20"/>
                              </w:rPr>
                            </w:pPr>
                          </w:p>
                          <w:p w14:paraId="3450558F" w14:textId="77777777" w:rsidR="0042229F" w:rsidRPr="006556F4" w:rsidRDefault="0042229F" w:rsidP="0042229F">
                            <w:pPr>
                              <w:spacing w:after="0"/>
                              <w:ind w:left="180"/>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Note 1: there will be separate UE capabilities for OCC length 2 and OCC length 4, where UE capability for OCC length 2 is a prerequisite for UE capability for OCC length 4.</w:t>
                            </w:r>
                          </w:p>
                          <w:p w14:paraId="13920FED" w14:textId="77777777" w:rsidR="00EF43A9" w:rsidRPr="006556F4" w:rsidRDefault="00EF43A9" w:rsidP="0042229F">
                            <w:pPr>
                              <w:spacing w:after="0"/>
                              <w:ind w:left="180"/>
                              <w:rPr>
                                <w:rFonts w:ascii="Times New Roman" w:eastAsia="Times New Roman" w:hAnsi="Times New Roman" w:cs="Times New Roman"/>
                                <w:sz w:val="20"/>
                                <w:szCs w:val="20"/>
                              </w:rPr>
                            </w:pPr>
                          </w:p>
                          <w:p w14:paraId="08EF2233" w14:textId="77777777" w:rsidR="0042229F" w:rsidRPr="006556F4" w:rsidRDefault="0042229F" w:rsidP="0042229F">
                            <w:pPr>
                              <w:spacing w:after="0"/>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D38AE1D" w14:textId="77777777" w:rsidR="00EF43A9" w:rsidRPr="006556F4" w:rsidRDefault="00EF43A9" w:rsidP="0042229F">
                            <w:pPr>
                              <w:spacing w:after="0"/>
                              <w:rPr>
                                <w:rFonts w:ascii="Times New Roman" w:eastAsia="Times New Roman" w:hAnsi="Times New Roman" w:cs="Times New Roman"/>
                                <w:sz w:val="20"/>
                                <w:szCs w:val="20"/>
                                <w:lang w:val="en-GB"/>
                              </w:rPr>
                            </w:pPr>
                          </w:p>
                          <w:p w14:paraId="58FFAA6F"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assumes no specification impact for CFO grouping</w:t>
                            </w:r>
                          </w:p>
                          <w:p w14:paraId="633A4F18"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closed-loop frequency adjustment commands.</w:t>
                            </w:r>
                          </w:p>
                          <w:p w14:paraId="4EF945B4"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assumes that RAN4 does not define new UE requirements for CFO.</w:t>
                            </w:r>
                          </w:p>
                          <w:p w14:paraId="4BF3D924" w14:textId="77777777" w:rsidR="0042229F" w:rsidRPr="006556F4" w:rsidRDefault="0042229F" w:rsidP="0042229F">
                            <w:pPr>
                              <w:rPr>
                                <w:rFonts w:ascii="Times New Roman" w:eastAsia="Malgun Gothic" w:hAnsi="Times New Roman" w:cs="Times New Roman"/>
                                <w:sz w:val="20"/>
                                <w:szCs w:val="20"/>
                                <w:lang w:eastAsia="ko-KR"/>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E7AB3BE" id="Text Box 3" o:spid="_x0000_s1028" type="#_x0000_t202" style="position:absolute;margin-left:398.8pt;margin-top:14pt;width:450pt;height:431.2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">
                <v:textbox>
                  <w:txbxContent>
                    <w:p w14:paraId="58C6B39B" w14:textId="19CE7563" w:rsidR="00312069" w:rsidRPr="005D56F4" w:rsidRDefault="00312069" w:rsidP="005D56F4">
                      <w:pPr>
                        <w:rPr>
                          <w:rFonts w:ascii="Times New Roman" w:hAnsi="Times New Roman" w:cs="Times New Roman"/>
                          <w:bCs/>
                          <w:iCs/>
                          <w:sz w:val="20"/>
                          <w:szCs w:val="20"/>
                        </w:rPr>
                      </w:pPr>
                      <w:r w:rsidRPr="00312069">
                        <w:rPr>
                          <w:rFonts w:ascii="Times New Roman" w:eastAsia="SimSun" w:hAnsi="Times New Roman" w:cs="Times New Roman"/>
                          <w:bCs/>
                          <w:sz w:val="20"/>
                          <w:szCs w:val="20"/>
                          <w:u w:val="single"/>
                          <w:lang w:val="en-GB"/>
                        </w:rPr>
                        <w:t>RAN1#120 agreements</w:t>
                      </w:r>
                    </w:p>
                    <w:p w14:paraId="3B0A3BAA" w14:textId="1F1D357D" w:rsidR="00312069" w:rsidRPr="006556F4" w:rsidRDefault="00312069" w:rsidP="006556F4">
                      <w:pPr>
                        <w:spacing w:after="0" w:line="240" w:lineRule="auto"/>
                        <w:rPr>
                          <w:rFonts w:ascii="Times New Roman" w:eastAsia="Times New Roman" w:hAnsi="Times New Roman" w:cs="Times New Roman"/>
                          <w:sz w:val="20"/>
                          <w:szCs w:val="20"/>
                          <w:lang w:val="en-GB"/>
                        </w:rPr>
                      </w:pPr>
                      <w:bookmarkStart w:id="6" w:name="OLE_LINK102"/>
                      <w:r w:rsidRPr="00312069">
                        <w:rPr>
                          <w:rFonts w:ascii="Times New Roman" w:eastAsia="Times New Roman" w:hAnsi="Times New Roman" w:cs="Times New Roman"/>
                          <w:sz w:val="20"/>
                          <w:szCs w:val="20"/>
                          <w:lang w:val="en-GB"/>
                        </w:rPr>
                        <w:t>For OCC time synchronization / alignment of multiplexed UEs to maintain orthogonality of the codes used for OCC, OCC group alignment is handled by network scheduling without specification impact.</w:t>
                      </w:r>
                      <w:bookmarkEnd w:id="6"/>
                    </w:p>
                    <w:p w14:paraId="29EEDE46"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p>
                    <w:p w14:paraId="420927E9"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r w:rsidRPr="006556F4">
                        <w:rPr>
                          <w:rFonts w:ascii="Times New Roman" w:eastAsia="Times New Roman" w:hAnsi="Times New Roman" w:cs="Times New Roman"/>
                          <w:sz w:val="20"/>
                          <w:szCs w:val="20"/>
                          <w:lang w:val="en-GB"/>
                        </w:rPr>
                        <w:t xml:space="preserve">For RV cycling for OCC with DG-PUSCH, support Option 1 </w:t>
                      </w:r>
                    </w:p>
                    <w:p w14:paraId="744CF3E7" w14:textId="77777777" w:rsidR="006556F4" w:rsidRPr="006556F4" w:rsidRDefault="006556F4" w:rsidP="006556F4">
                      <w:pPr>
                        <w:numPr>
                          <w:ilvl w:val="0"/>
                          <w:numId w:val="32"/>
                        </w:numPr>
                        <w:spacing w:after="0" w:line="240" w:lineRule="auto"/>
                        <w:rPr>
                          <w:rFonts w:ascii="Times New Roman" w:eastAsia="Times New Roman" w:hAnsi="Times New Roman" w:cs="Times New Roman"/>
                          <w:kern w:val="2"/>
                          <w:sz w:val="20"/>
                          <w:szCs w:val="20"/>
                          <w:lang w:val="en-GB"/>
                          <w14:ligatures w14:val="standardContextual"/>
                        </w:rPr>
                      </w:pPr>
                      <w:r w:rsidRPr="006556F4">
                        <w:rPr>
                          <w:rFonts w:ascii="Times New Roman" w:eastAsia="Times New Roman" w:hAnsi="Times New Roman" w:cs="Times New Roman"/>
                          <w:kern w:val="2"/>
                          <w:sz w:val="20"/>
                          <w:szCs w:val="20"/>
                          <w:lang w:val="en-GB"/>
                          <w14:ligatures w14:val="standardContextual"/>
                        </w:rPr>
                        <w:t>Option 1: RV cycling is used across OCC groups.</w:t>
                      </w:r>
                    </w:p>
                    <w:p w14:paraId="4735D217" w14:textId="77777777" w:rsidR="006556F4" w:rsidRPr="006556F4" w:rsidRDefault="006556F4" w:rsidP="006556F4">
                      <w:pPr>
                        <w:numPr>
                          <w:ilvl w:val="1"/>
                          <w:numId w:val="32"/>
                        </w:numPr>
                        <w:spacing w:after="0" w:line="240" w:lineRule="auto"/>
                        <w:rPr>
                          <w:rFonts w:ascii="Times New Roman" w:eastAsia="Times New Roman" w:hAnsi="Times New Roman" w:cs="Times New Roman"/>
                          <w:kern w:val="2"/>
                          <w:sz w:val="20"/>
                          <w:szCs w:val="20"/>
                          <w:lang w:val="en-GB"/>
                          <w14:ligatures w14:val="standardContextual"/>
                        </w:rPr>
                      </w:pPr>
                      <w:r w:rsidRPr="006556F4">
                        <w:rPr>
                          <w:rFonts w:ascii="Times New Roman" w:eastAsia="Times New Roman" w:hAnsi="Times New Roman" w:cs="Times New Roman"/>
                          <w:kern w:val="2"/>
                          <w:sz w:val="20"/>
                          <w:szCs w:val="20"/>
                          <w:lang w:val="en-GB"/>
                          <w14:ligatures w14:val="standardContextual"/>
                        </w:rPr>
                        <w:t>Note: when option 1 is applied, RV cycling is applied when the number of repetitions is greater than the OCC length</w:t>
                      </w:r>
                    </w:p>
                    <w:p w14:paraId="76C988DB" w14:textId="77777777" w:rsidR="006556F4" w:rsidRPr="006556F4" w:rsidRDefault="006556F4" w:rsidP="006556F4">
                      <w:pPr>
                        <w:spacing w:after="0" w:line="240" w:lineRule="auto"/>
                        <w:rPr>
                          <w:rFonts w:ascii="Times New Roman" w:eastAsia="Times New Roman" w:hAnsi="Times New Roman" w:cs="Times New Roman"/>
                          <w:sz w:val="20"/>
                          <w:szCs w:val="20"/>
                          <w:lang w:val="en-GB"/>
                        </w:rPr>
                      </w:pPr>
                      <w:r w:rsidRPr="006556F4">
                        <w:rPr>
                          <w:rFonts w:ascii="Times New Roman" w:eastAsia="Times New Roman" w:hAnsi="Times New Roman" w:cs="Times New Roman"/>
                          <w:sz w:val="20"/>
                          <w:szCs w:val="20"/>
                          <w:lang w:val="en-GB"/>
                        </w:rPr>
                        <w:t>No optimization in Rel-19 for pairing UEs with OCC2 and UEs with OCC4.</w:t>
                      </w:r>
                    </w:p>
                    <w:p w14:paraId="3C880F77" w14:textId="77777777" w:rsidR="006556F4" w:rsidRPr="006556F4" w:rsidRDefault="006556F4" w:rsidP="0042229F">
                      <w:pPr>
                        <w:rPr>
                          <w:rFonts w:ascii="Times New Roman" w:hAnsi="Times New Roman" w:cs="Times New Roman"/>
                          <w:iCs/>
                          <w:sz w:val="20"/>
                          <w:szCs w:val="20"/>
                          <w:lang w:val="en-GB"/>
                        </w:rPr>
                      </w:pPr>
                    </w:p>
                    <w:p w14:paraId="6111009D" w14:textId="71D11639" w:rsidR="009223AB" w:rsidRPr="00312069" w:rsidRDefault="009223AB" w:rsidP="009223AB">
                      <w:pPr>
                        <w:spacing w:after="180" w:line="240" w:lineRule="auto"/>
                        <w:jc w:val="both"/>
                        <w:rPr>
                          <w:rFonts w:ascii="Times New Roman" w:eastAsia="SimSun" w:hAnsi="Times New Roman" w:cs="Times New Roman"/>
                          <w:bCs/>
                          <w:sz w:val="20"/>
                          <w:szCs w:val="20"/>
                          <w:u w:val="single"/>
                          <w:lang w:val="en-GB"/>
                        </w:rPr>
                      </w:pPr>
                      <w:r w:rsidRPr="00312069">
                        <w:rPr>
                          <w:rFonts w:ascii="Times New Roman" w:eastAsia="SimSun" w:hAnsi="Times New Roman" w:cs="Times New Roman"/>
                          <w:bCs/>
                          <w:sz w:val="20"/>
                          <w:szCs w:val="20"/>
                          <w:u w:val="single"/>
                          <w:lang w:val="en-GB"/>
                        </w:rPr>
                        <w:t>RAN1#1</w:t>
                      </w:r>
                      <w:r w:rsidRPr="006556F4">
                        <w:rPr>
                          <w:rFonts w:ascii="Times New Roman" w:eastAsia="SimSun" w:hAnsi="Times New Roman" w:cs="Times New Roman"/>
                          <w:bCs/>
                          <w:sz w:val="20"/>
                          <w:szCs w:val="20"/>
                          <w:u w:val="single"/>
                          <w:lang w:val="en-GB"/>
                        </w:rPr>
                        <w:t>19</w:t>
                      </w:r>
                      <w:r w:rsidRPr="00312069">
                        <w:rPr>
                          <w:rFonts w:ascii="Times New Roman" w:eastAsia="SimSun" w:hAnsi="Times New Roman" w:cs="Times New Roman"/>
                          <w:bCs/>
                          <w:sz w:val="20"/>
                          <w:szCs w:val="20"/>
                          <w:u w:val="single"/>
                          <w:lang w:val="en-GB"/>
                        </w:rPr>
                        <w:t xml:space="preserve"> agreements</w:t>
                      </w:r>
                    </w:p>
                    <w:p w14:paraId="061BEBE4" w14:textId="77777777" w:rsidR="00EF43A9" w:rsidRPr="006556F4" w:rsidRDefault="00EF43A9" w:rsidP="0042229F">
                      <w:pPr>
                        <w:spacing w:after="0"/>
                        <w:rPr>
                          <w:rFonts w:ascii="Times New Roman" w:eastAsia="Times New Roman" w:hAnsi="Times New Roman" w:cs="Times New Roman"/>
                          <w:sz w:val="20"/>
                          <w:szCs w:val="20"/>
                        </w:rPr>
                      </w:pPr>
                    </w:p>
                    <w:p w14:paraId="2D497C37"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Support OCC length 2 with inter-slot OCC to multiplex up to 2 UEs.</w:t>
                      </w:r>
                    </w:p>
                    <w:p w14:paraId="772F02EC"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Support Option 1: inter-slot OCC with OCC length 4 to multiplex up to 4 UEs using Hadamard sequences</w:t>
                      </w:r>
                    </w:p>
                    <w:p w14:paraId="619019BC"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Option 2: Intra-symbol pre-DFT OCC with OCC length 4 to multiplex up to 4 UEs.</w:t>
                      </w:r>
                    </w:p>
                    <w:p w14:paraId="703820D4" w14:textId="77777777" w:rsidR="0042229F" w:rsidRPr="006556F4" w:rsidRDefault="0042229F" w:rsidP="0042229F">
                      <w:pPr>
                        <w:pStyle w:val="ListParagraph"/>
                        <w:numPr>
                          <w:ilvl w:val="0"/>
                          <w:numId w:val="28"/>
                        </w:numPr>
                        <w:spacing w:after="0" w:line="240" w:lineRule="auto"/>
                        <w:ind w:left="540"/>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Option 3: Combination of Inter-slot OCC with OCC length 2 and intra-symbol pre-DFT OCC with OCC length 2 to multiplex up to 4 UEs.</w:t>
                      </w:r>
                    </w:p>
                    <w:p w14:paraId="6852D137" w14:textId="77777777" w:rsidR="00EF43A9" w:rsidRPr="006556F4" w:rsidRDefault="00EF43A9" w:rsidP="00EF43A9">
                      <w:pPr>
                        <w:pStyle w:val="ListParagraph"/>
                        <w:spacing w:after="0" w:line="240" w:lineRule="auto"/>
                        <w:ind w:left="540"/>
                        <w:contextualSpacing w:val="0"/>
                        <w:textAlignment w:val="center"/>
                        <w:rPr>
                          <w:rFonts w:ascii="Times New Roman" w:eastAsia="Times New Roman" w:hAnsi="Times New Roman" w:cs="Times New Roman"/>
                          <w:sz w:val="20"/>
                          <w:szCs w:val="20"/>
                        </w:rPr>
                      </w:pPr>
                    </w:p>
                    <w:p w14:paraId="3450558F" w14:textId="77777777" w:rsidR="0042229F" w:rsidRPr="006556F4" w:rsidRDefault="0042229F" w:rsidP="0042229F">
                      <w:pPr>
                        <w:spacing w:after="0"/>
                        <w:ind w:left="180"/>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Note 1: there will be separate UE capabilities for OCC length 2 and OCC length 4, where UE capability for OCC length 2 is a prerequisite for UE capability for OCC length 4.</w:t>
                      </w:r>
                    </w:p>
                    <w:p w14:paraId="13920FED" w14:textId="77777777" w:rsidR="00EF43A9" w:rsidRPr="006556F4" w:rsidRDefault="00EF43A9" w:rsidP="0042229F">
                      <w:pPr>
                        <w:spacing w:after="0"/>
                        <w:ind w:left="180"/>
                        <w:rPr>
                          <w:rFonts w:ascii="Times New Roman" w:eastAsia="Times New Roman" w:hAnsi="Times New Roman" w:cs="Times New Roman"/>
                          <w:sz w:val="20"/>
                          <w:szCs w:val="20"/>
                        </w:rPr>
                      </w:pPr>
                    </w:p>
                    <w:p w14:paraId="08EF2233" w14:textId="77777777" w:rsidR="0042229F" w:rsidRPr="006556F4" w:rsidRDefault="0042229F" w:rsidP="0042229F">
                      <w:pPr>
                        <w:spacing w:after="0"/>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D38AE1D" w14:textId="77777777" w:rsidR="00EF43A9" w:rsidRPr="006556F4" w:rsidRDefault="00EF43A9" w:rsidP="0042229F">
                      <w:pPr>
                        <w:spacing w:after="0"/>
                        <w:rPr>
                          <w:rFonts w:ascii="Times New Roman" w:eastAsia="Times New Roman" w:hAnsi="Times New Roman" w:cs="Times New Roman"/>
                          <w:sz w:val="20"/>
                          <w:szCs w:val="20"/>
                          <w:lang w:val="en-GB"/>
                        </w:rPr>
                      </w:pPr>
                    </w:p>
                    <w:p w14:paraId="58FFAA6F"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assumes no specification impact for CFO grouping</w:t>
                      </w:r>
                    </w:p>
                    <w:p w14:paraId="633A4F18"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does not pursue closed-loop frequency adjustment commands.</w:t>
                      </w:r>
                    </w:p>
                    <w:p w14:paraId="4EF945B4" w14:textId="77777777" w:rsidR="0042229F" w:rsidRPr="006556F4" w:rsidRDefault="0042229F" w:rsidP="0042229F">
                      <w:pPr>
                        <w:pStyle w:val="ListParagraph"/>
                        <w:numPr>
                          <w:ilvl w:val="0"/>
                          <w:numId w:val="29"/>
                        </w:numPr>
                        <w:spacing w:after="0" w:line="240" w:lineRule="auto"/>
                        <w:contextualSpacing w:val="0"/>
                        <w:textAlignment w:val="center"/>
                        <w:rPr>
                          <w:rFonts w:ascii="Times New Roman" w:eastAsia="Times New Roman" w:hAnsi="Times New Roman" w:cs="Times New Roman"/>
                          <w:sz w:val="20"/>
                          <w:szCs w:val="20"/>
                        </w:rPr>
                      </w:pPr>
                      <w:r w:rsidRPr="006556F4">
                        <w:rPr>
                          <w:rFonts w:ascii="Times New Roman" w:eastAsia="Times New Roman" w:hAnsi="Times New Roman" w:cs="Times New Roman"/>
                          <w:sz w:val="20"/>
                          <w:szCs w:val="20"/>
                        </w:rPr>
                        <w:t>RAN1 assumes that RAN4 does not define new UE requirements for CFO.</w:t>
                      </w:r>
                    </w:p>
                    <w:p w14:paraId="4BF3D924" w14:textId="77777777" w:rsidR="0042229F" w:rsidRPr="006556F4" w:rsidRDefault="0042229F" w:rsidP="0042229F">
                      <w:pPr>
                        <w:rPr>
                          <w:rFonts w:ascii="Times New Roman" w:eastAsia="Malgun Gothic" w:hAnsi="Times New Roman" w:cs="Times New Roman"/>
                          <w:sz w:val="20"/>
                          <w:szCs w:val="20"/>
                          <w:lang w:eastAsia="ko-KR"/>
                        </w:rPr>
                      </w:pPr>
                    </w:p>
                  </w:txbxContent>
                </v:textbox>
                <w10:wrap type="square" anchorx="margin"/>
              </v:shape>
            </w:pict>
          </mc:Fallback>
        </mc:AlternateContent>
      </w:r>
    </w:p>
    <w:p w14:paraId="01FD6AD4" w14:textId="6865B520" w:rsidR="00586A74" w:rsidRPr="004C18D1" w:rsidRDefault="00586A74" w:rsidP="00E37DB4">
      <w:pPr>
        <w:rPr>
          <w:rFonts w:ascii="Arial" w:eastAsia="Malgun Gothic" w:hAnsi="Arial" w:cs="Arial"/>
          <w:sz w:val="28"/>
          <w:szCs w:val="28"/>
          <w:lang w:eastAsia="ko-KR"/>
        </w:rPr>
      </w:pPr>
      <w:r w:rsidRPr="004C18D1">
        <w:rPr>
          <w:rFonts w:ascii="Arial" w:eastAsia="Malgun Gothic" w:hAnsi="Arial" w:cs="Arial"/>
          <w:sz w:val="28"/>
          <w:szCs w:val="28"/>
          <w:lang w:eastAsia="ko-KR"/>
        </w:rPr>
        <w:t xml:space="preserve">2.1 </w:t>
      </w:r>
      <w:r w:rsidR="00D11F26">
        <w:rPr>
          <w:rFonts w:ascii="Arial" w:eastAsia="Malgun Gothic" w:hAnsi="Arial" w:cs="Arial"/>
          <w:sz w:val="28"/>
          <w:szCs w:val="28"/>
          <w:lang w:eastAsia="ko-KR"/>
        </w:rPr>
        <w:t>General</w:t>
      </w:r>
    </w:p>
    <w:p w14:paraId="46E5A826" w14:textId="7A86B95A" w:rsidR="00E37DB4" w:rsidRDefault="004471CA" w:rsidP="00E37DB4">
      <w:pPr>
        <w:rPr>
          <w:rFonts w:ascii="Arial" w:eastAsia="Malgun Gothic" w:hAnsi="Arial" w:cs="Arial"/>
          <w:lang w:val="en-GB" w:eastAsia="ko-KR"/>
        </w:rPr>
      </w:pPr>
      <w:r w:rsidRPr="004471CA">
        <w:rPr>
          <w:rFonts w:ascii="Arial" w:eastAsia="Malgun Gothic" w:hAnsi="Arial" w:cs="Arial"/>
          <w:lang w:eastAsia="ko-KR"/>
        </w:rPr>
        <w:t>In the current FR1 NTN PUSCH requirements specified in TS 38.108, Orthogonal Cover Codes (OCC) have not been considered, as the requirements are defined for a 1Tx and 1/2</w:t>
      </w:r>
      <w:r w:rsidR="00E0494E">
        <w:rPr>
          <w:rFonts w:ascii="Arial" w:eastAsia="Malgun Gothic" w:hAnsi="Arial" w:cs="Arial"/>
          <w:lang w:eastAsia="ko-KR"/>
        </w:rPr>
        <w:t xml:space="preserve"> </w:t>
      </w:r>
      <w:r w:rsidRPr="004471CA">
        <w:rPr>
          <w:rFonts w:ascii="Arial" w:eastAsia="Malgun Gothic" w:hAnsi="Arial" w:cs="Arial"/>
          <w:lang w:eastAsia="ko-KR"/>
        </w:rPr>
        <w:t>Rx antenna configuration, which involves single-layer transmission where OCC is not needed. However, as outlined in the WID [1], multiplexing of 2 or 4 UEs with PUSCH repetitions over the same time-frequency resources is now under consideration. To support such multiplexing while maintaining signal orthogonality and minimizing inter-UE interference, it is necessary to define PUSCH demodulation requirements at the Satellite Access Node (SAN) that include OCC. Additionally, the SAN baseband processing must support OCC de-spreading to correctly separate and decode the multiplexed UE transmissions.</w:t>
      </w:r>
      <w:r>
        <w:rPr>
          <w:rFonts w:ascii="Arial" w:eastAsia="Malgun Gothic" w:hAnsi="Arial" w:cs="Arial"/>
          <w:lang w:eastAsia="ko-KR"/>
        </w:rPr>
        <w:t xml:space="preserve"> </w:t>
      </w:r>
    </w:p>
    <w:p w14:paraId="16AEE72B" w14:textId="51184F79" w:rsidR="00C66BBB" w:rsidRDefault="007D67CF" w:rsidP="00E37DB4">
      <w:pPr>
        <w:rPr>
          <w:rFonts w:ascii="Arial" w:eastAsia="Malgun Gothic" w:hAnsi="Arial" w:cs="Arial"/>
          <w:b/>
          <w:bCs/>
          <w:lang w:val="en-GB" w:eastAsia="ko-KR"/>
        </w:rPr>
      </w:pPr>
      <w:bookmarkStart w:id="7" w:name="_Hlk197440158"/>
      <w:r w:rsidRPr="0079684C">
        <w:rPr>
          <w:rFonts w:ascii="Arial" w:eastAsia="Malgun Gothic" w:hAnsi="Arial" w:cs="Arial"/>
          <w:b/>
          <w:bCs/>
          <w:lang w:val="en-GB" w:eastAsia="ko-KR"/>
        </w:rPr>
        <w:t>Proposal</w:t>
      </w:r>
      <w:r w:rsidR="00F4313C">
        <w:rPr>
          <w:rFonts w:ascii="Arial" w:eastAsia="Malgun Gothic" w:hAnsi="Arial" w:cs="Arial"/>
          <w:b/>
          <w:bCs/>
          <w:lang w:val="en-GB" w:eastAsia="ko-KR"/>
        </w:rPr>
        <w:t xml:space="preserve"> 1</w:t>
      </w:r>
      <w:r w:rsidRPr="0079684C">
        <w:rPr>
          <w:rFonts w:ascii="Arial" w:eastAsia="Malgun Gothic" w:hAnsi="Arial" w:cs="Arial"/>
          <w:b/>
          <w:bCs/>
          <w:lang w:val="en-GB" w:eastAsia="ko-KR"/>
        </w:rPr>
        <w:t>: Consider defining SAN PUSCH demodulation requirements</w:t>
      </w:r>
      <w:r w:rsidR="00896148" w:rsidRPr="0079684C">
        <w:rPr>
          <w:rFonts w:ascii="Arial" w:eastAsia="Malgun Gothic" w:hAnsi="Arial" w:cs="Arial"/>
          <w:b/>
          <w:bCs/>
          <w:lang w:val="en-GB" w:eastAsia="ko-KR"/>
        </w:rPr>
        <w:t xml:space="preserve"> for DFT-s-OFDM</w:t>
      </w:r>
      <w:r w:rsidRPr="0079684C">
        <w:rPr>
          <w:rFonts w:ascii="Arial" w:eastAsia="Malgun Gothic" w:hAnsi="Arial" w:cs="Arial"/>
          <w:b/>
          <w:bCs/>
          <w:lang w:val="en-GB" w:eastAsia="ko-KR"/>
        </w:rPr>
        <w:t xml:space="preserve"> with</w:t>
      </w:r>
      <w:r w:rsidR="0079684C" w:rsidRPr="0079684C">
        <w:rPr>
          <w:rFonts w:ascii="Arial" w:eastAsia="Malgun Gothic" w:hAnsi="Arial" w:cs="Arial"/>
          <w:b/>
          <w:bCs/>
          <w:lang w:val="en-GB" w:eastAsia="ko-KR"/>
        </w:rPr>
        <w:t xml:space="preserve"> orthogonal cover codes.</w:t>
      </w:r>
    </w:p>
    <w:p w14:paraId="12C23B0C" w14:textId="585D0E74" w:rsidR="00C97859" w:rsidRDefault="00C97859" w:rsidP="00E37DB4">
      <w:pPr>
        <w:rPr>
          <w:rFonts w:ascii="Arial" w:eastAsia="Malgun Gothic" w:hAnsi="Arial" w:cs="Arial"/>
          <w:lang w:eastAsia="ko-KR"/>
        </w:rPr>
      </w:pPr>
      <w:r>
        <w:rPr>
          <w:rFonts w:ascii="Arial" w:eastAsia="Malgun Gothic" w:hAnsi="Arial" w:cs="Arial"/>
          <w:lang w:val="en-GB" w:eastAsia="ko-KR"/>
        </w:rPr>
        <w:lastRenderedPageBreak/>
        <w:t xml:space="preserve">Further, as per the </w:t>
      </w:r>
      <w:r w:rsidR="00416896">
        <w:rPr>
          <w:rFonts w:ascii="Arial" w:eastAsia="Malgun Gothic" w:hAnsi="Arial" w:cs="Arial"/>
          <w:lang w:val="en-GB" w:eastAsia="ko-KR"/>
        </w:rPr>
        <w:t>WID [1], on</w:t>
      </w:r>
      <w:r w:rsidR="00D50C5B">
        <w:rPr>
          <w:rFonts w:ascii="Arial" w:eastAsia="Malgun Gothic" w:hAnsi="Arial" w:cs="Arial"/>
          <w:lang w:val="en-GB" w:eastAsia="ko-KR"/>
        </w:rPr>
        <w:t>e</w:t>
      </w:r>
      <w:r w:rsidR="00416896">
        <w:rPr>
          <w:rFonts w:ascii="Arial" w:eastAsia="Malgun Gothic" w:hAnsi="Arial" w:cs="Arial"/>
          <w:lang w:val="en-GB" w:eastAsia="ko-KR"/>
        </w:rPr>
        <w:t xml:space="preserve"> of the objectives of this WI is support of </w:t>
      </w:r>
      <w:r w:rsidR="00864265">
        <w:rPr>
          <w:rFonts w:ascii="Arial" w:eastAsia="Malgun Gothic" w:hAnsi="Arial" w:cs="Arial"/>
          <w:lang w:val="en-GB" w:eastAsia="ko-KR"/>
        </w:rPr>
        <w:t xml:space="preserve">Rel-18 </w:t>
      </w:r>
      <w:r w:rsidR="00945BBE" w:rsidRPr="00945BBE">
        <w:rPr>
          <w:rFonts w:ascii="Arial" w:eastAsia="Malgun Gothic" w:hAnsi="Arial" w:cs="Arial" w:hint="eastAsia"/>
          <w:lang w:eastAsia="ko-KR"/>
        </w:rPr>
        <w:t>eRedCap UEs with NR NTN operating in FR1-NTN bands.</w:t>
      </w:r>
      <w:r w:rsidR="00945BBE">
        <w:rPr>
          <w:rFonts w:ascii="Arial" w:eastAsia="Malgun Gothic" w:hAnsi="Arial" w:cs="Arial"/>
          <w:lang w:eastAsia="ko-KR"/>
        </w:rPr>
        <w:t xml:space="preserve"> However, there is no SAN impact for e</w:t>
      </w:r>
      <w:r w:rsidR="0093338E">
        <w:rPr>
          <w:rFonts w:ascii="Arial" w:eastAsia="Malgun Gothic" w:hAnsi="Arial" w:cs="Arial"/>
          <w:lang w:eastAsia="ko-KR"/>
        </w:rPr>
        <w:t>RedCap.</w:t>
      </w:r>
    </w:p>
    <w:p w14:paraId="25A576DD" w14:textId="7A03C3F6" w:rsidR="0093338E" w:rsidRPr="00D50C5B" w:rsidRDefault="0093338E" w:rsidP="00E37DB4">
      <w:pPr>
        <w:rPr>
          <w:rFonts w:ascii="Arial" w:eastAsia="Malgun Gothic" w:hAnsi="Arial" w:cs="Arial"/>
          <w:b/>
          <w:bCs/>
          <w:lang w:val="en-GB" w:eastAsia="ko-KR"/>
        </w:rPr>
      </w:pPr>
      <w:r w:rsidRPr="00B2333C">
        <w:rPr>
          <w:rFonts w:ascii="Arial" w:eastAsia="Malgun Gothic" w:hAnsi="Arial" w:cs="Arial"/>
          <w:b/>
          <w:bCs/>
          <w:lang w:eastAsia="ko-KR"/>
        </w:rPr>
        <w:t xml:space="preserve">Proposal 2: No SAN impact </w:t>
      </w:r>
      <w:r w:rsidR="003B6A7E" w:rsidRPr="00B2333C">
        <w:rPr>
          <w:rFonts w:ascii="Arial" w:eastAsia="Malgun Gothic" w:hAnsi="Arial" w:cs="Arial"/>
          <w:b/>
          <w:bCs/>
          <w:lang w:eastAsia="ko-KR"/>
        </w:rPr>
        <w:t>for the support of eRedCap UEs operating in FR1-NTN bands.</w:t>
      </w:r>
    </w:p>
    <w:bookmarkEnd w:id="7"/>
    <w:p w14:paraId="762FD2A2" w14:textId="736716C2" w:rsidR="007D67CF" w:rsidRDefault="002A602B" w:rsidP="00E37DB4">
      <w:pPr>
        <w:rPr>
          <w:rFonts w:ascii="Arial" w:eastAsia="Malgun Gothic" w:hAnsi="Arial" w:cs="Arial"/>
          <w:lang w:eastAsia="ko-KR"/>
        </w:rPr>
      </w:pPr>
      <w:r>
        <w:rPr>
          <w:rFonts w:ascii="Arial" w:eastAsia="Malgun Gothic" w:hAnsi="Arial" w:cs="Arial"/>
          <w:lang w:val="en-GB" w:eastAsia="ko-KR"/>
        </w:rPr>
        <w:t>Regarding OCC, a</w:t>
      </w:r>
      <w:r w:rsidR="00490ECC">
        <w:rPr>
          <w:rFonts w:ascii="Arial" w:eastAsia="Malgun Gothic" w:hAnsi="Arial" w:cs="Arial"/>
          <w:lang w:val="en-GB" w:eastAsia="ko-KR"/>
        </w:rPr>
        <w:t xml:space="preserve">s per the agreement in RAN1, </w:t>
      </w:r>
      <w:r w:rsidR="00877AFF" w:rsidRPr="00877AFF">
        <w:rPr>
          <w:rFonts w:ascii="Arial" w:eastAsia="Malgun Gothic" w:hAnsi="Arial" w:cs="Arial"/>
          <w:lang w:val="en-GB" w:eastAsia="ko-KR"/>
        </w:rPr>
        <w:t>OCC length 2 with inter-slot OCC to multiplex up to 2 UEs</w:t>
      </w:r>
      <w:r w:rsidR="00877AFF">
        <w:rPr>
          <w:rFonts w:ascii="Arial" w:eastAsia="Malgun Gothic" w:hAnsi="Arial" w:cs="Arial"/>
          <w:lang w:val="en-GB" w:eastAsia="ko-KR"/>
        </w:rPr>
        <w:t xml:space="preserve"> and </w:t>
      </w:r>
      <w:r w:rsidR="00821FD0" w:rsidRPr="00821FD0">
        <w:rPr>
          <w:rFonts w:ascii="Arial" w:eastAsia="Malgun Gothic" w:hAnsi="Arial" w:cs="Arial"/>
          <w:lang w:eastAsia="ko-KR"/>
        </w:rPr>
        <w:t>OCC length 4 to multiplex up to 4 UE</w:t>
      </w:r>
      <w:r w:rsidR="00821FD0">
        <w:rPr>
          <w:rFonts w:ascii="Arial" w:eastAsia="Malgun Gothic" w:hAnsi="Arial" w:cs="Arial"/>
          <w:lang w:eastAsia="ko-KR"/>
        </w:rPr>
        <w:t>s, are considered using Hadamard seque</w:t>
      </w:r>
      <w:r w:rsidR="00A65D63">
        <w:rPr>
          <w:rFonts w:ascii="Arial" w:eastAsia="Malgun Gothic" w:hAnsi="Arial" w:cs="Arial"/>
          <w:lang w:eastAsia="ko-KR"/>
        </w:rPr>
        <w:t xml:space="preserve">nces, i.e., </w:t>
      </w:r>
    </w:p>
    <w:p w14:paraId="7754FC52" w14:textId="58B77DD6" w:rsidR="00A65D63" w:rsidRPr="00A65D63" w:rsidRDefault="00A65D63" w:rsidP="00A65D63">
      <w:pPr>
        <w:spacing w:before="100" w:beforeAutospacing="1" w:after="100" w:afterAutospacing="1" w:line="240" w:lineRule="auto"/>
        <w:rPr>
          <w:rFonts w:ascii="Arial" w:eastAsia="Times New Roman" w:hAnsi="Arial" w:cs="Arial"/>
        </w:rPr>
      </w:pPr>
      <w:r w:rsidRPr="00A65D63">
        <w:rPr>
          <w:rFonts w:ascii="Arial" w:eastAsia="Times New Roman" w:hAnsi="Arial" w:cs="Arial"/>
        </w:rPr>
        <w:t>For OCC2 (length 2):</w:t>
      </w:r>
      <w:r w:rsidR="0006460D">
        <w:rPr>
          <w:rFonts w:ascii="Arial" w:eastAsia="Times New Roman" w:hAnsi="Arial" w:cs="Arial"/>
        </w:rPr>
        <w:t xml:space="preserve"> </w:t>
      </w:r>
    </w:p>
    <w:p w14:paraId="1260C4FC" w14:textId="77777777" w:rsidR="00A65D63" w:rsidRPr="00A65D63" w:rsidRDefault="00A65D63" w:rsidP="00A65D63">
      <w:pPr>
        <w:numPr>
          <w:ilvl w:val="0"/>
          <w:numId w:val="33"/>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w:t>
      </w:r>
    </w:p>
    <w:p w14:paraId="2571C04E" w14:textId="77777777" w:rsidR="00A65D63" w:rsidRPr="00A65D63" w:rsidRDefault="00A65D63" w:rsidP="00A65D63">
      <w:pPr>
        <w:numPr>
          <w:ilvl w:val="0"/>
          <w:numId w:val="33"/>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w:t>
      </w:r>
    </w:p>
    <w:p w14:paraId="17EB3220" w14:textId="3EAB9D1F" w:rsidR="00A65D63" w:rsidRPr="00A65D63" w:rsidRDefault="00A65D63" w:rsidP="00A65D63">
      <w:pPr>
        <w:spacing w:before="100" w:beforeAutospacing="1" w:after="100" w:afterAutospacing="1" w:line="240" w:lineRule="auto"/>
        <w:rPr>
          <w:rFonts w:ascii="Arial" w:eastAsia="Times New Roman" w:hAnsi="Arial" w:cs="Arial"/>
        </w:rPr>
      </w:pPr>
      <w:r w:rsidRPr="00A65D63">
        <w:rPr>
          <w:rFonts w:ascii="Arial" w:eastAsia="Times New Roman" w:hAnsi="Arial" w:cs="Arial"/>
        </w:rPr>
        <w:t>For OCC4 (length 4):</w:t>
      </w:r>
    </w:p>
    <w:p w14:paraId="34EEBB89" w14:textId="77777777" w:rsidR="00A65D63" w:rsidRPr="00A65D63" w:rsidRDefault="00A65D63" w:rsidP="00A65D63">
      <w:pPr>
        <w:numPr>
          <w:ilvl w:val="0"/>
          <w:numId w:val="34"/>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 +1, +1]</w:t>
      </w:r>
    </w:p>
    <w:p w14:paraId="459D3C4E" w14:textId="77777777" w:rsidR="00A65D63" w:rsidRPr="00A65D63" w:rsidRDefault="00A65D63" w:rsidP="00A65D63">
      <w:pPr>
        <w:numPr>
          <w:ilvl w:val="0"/>
          <w:numId w:val="34"/>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 +1, -1]</w:t>
      </w:r>
    </w:p>
    <w:p w14:paraId="3C1F4564" w14:textId="77777777" w:rsidR="00A65D63" w:rsidRPr="00A65D63" w:rsidRDefault="00A65D63" w:rsidP="00A65D63">
      <w:pPr>
        <w:numPr>
          <w:ilvl w:val="0"/>
          <w:numId w:val="34"/>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 -1, -1]</w:t>
      </w:r>
    </w:p>
    <w:p w14:paraId="16B5EAFE" w14:textId="77777777" w:rsidR="00A65D63" w:rsidRPr="00A65D63" w:rsidRDefault="00A65D63" w:rsidP="00A65D63">
      <w:pPr>
        <w:numPr>
          <w:ilvl w:val="0"/>
          <w:numId w:val="34"/>
        </w:numPr>
        <w:spacing w:before="100" w:beforeAutospacing="1" w:after="100" w:afterAutospacing="1" w:line="240" w:lineRule="auto"/>
        <w:rPr>
          <w:rFonts w:ascii="Arial" w:eastAsia="Times New Roman" w:hAnsi="Arial" w:cs="Arial"/>
        </w:rPr>
      </w:pPr>
      <w:r w:rsidRPr="00A65D63">
        <w:rPr>
          <w:rFonts w:ascii="Arial" w:eastAsia="Times New Roman" w:hAnsi="Arial" w:cs="Arial"/>
        </w:rPr>
        <w:t>[+1, -1, -1, +1]</w:t>
      </w:r>
    </w:p>
    <w:p w14:paraId="789CF608" w14:textId="10A0ED61" w:rsidR="00A65D63" w:rsidRDefault="004E1FC1" w:rsidP="00E37DB4">
      <w:pPr>
        <w:rPr>
          <w:rFonts w:ascii="Arial" w:eastAsia="Malgun Gothic" w:hAnsi="Arial" w:cs="Arial"/>
          <w:b/>
          <w:bCs/>
          <w:lang w:eastAsia="ko-KR"/>
        </w:rPr>
      </w:pPr>
      <w:r>
        <w:rPr>
          <w:rFonts w:ascii="Arial" w:eastAsia="Malgun Gothic" w:hAnsi="Arial" w:cs="Arial"/>
          <w:b/>
          <w:bCs/>
          <w:lang w:eastAsia="ko-KR"/>
        </w:rPr>
        <w:t>Observation</w:t>
      </w:r>
      <w:r w:rsidR="00F96247">
        <w:rPr>
          <w:rFonts w:ascii="Arial" w:eastAsia="Malgun Gothic" w:hAnsi="Arial" w:cs="Arial"/>
          <w:b/>
          <w:bCs/>
          <w:lang w:eastAsia="ko-KR"/>
        </w:rPr>
        <w:t xml:space="preserve"> 1</w:t>
      </w:r>
      <w:r>
        <w:rPr>
          <w:rFonts w:ascii="Arial" w:eastAsia="Malgun Gothic" w:hAnsi="Arial" w:cs="Arial"/>
          <w:b/>
          <w:bCs/>
          <w:lang w:eastAsia="ko-KR"/>
        </w:rPr>
        <w:t xml:space="preserve">: </w:t>
      </w:r>
      <w:r w:rsidR="00E9071B">
        <w:rPr>
          <w:rFonts w:ascii="Arial" w:eastAsia="Malgun Gothic" w:hAnsi="Arial" w:cs="Arial"/>
          <w:b/>
          <w:bCs/>
          <w:lang w:eastAsia="ko-KR"/>
        </w:rPr>
        <w:t xml:space="preserve">Following RAN1 agreements, </w:t>
      </w:r>
      <w:r>
        <w:rPr>
          <w:rFonts w:ascii="Arial" w:eastAsia="Malgun Gothic" w:hAnsi="Arial" w:cs="Arial"/>
          <w:b/>
          <w:bCs/>
          <w:lang w:eastAsia="ko-KR"/>
        </w:rPr>
        <w:t>RAN4 should</w:t>
      </w:r>
      <w:r w:rsidR="00E9071B">
        <w:rPr>
          <w:rFonts w:ascii="Arial" w:eastAsia="Malgun Gothic" w:hAnsi="Arial" w:cs="Arial"/>
          <w:b/>
          <w:bCs/>
          <w:lang w:eastAsia="ko-KR"/>
        </w:rPr>
        <w:t xml:space="preserve"> also</w:t>
      </w:r>
      <w:r>
        <w:rPr>
          <w:rFonts w:ascii="Arial" w:eastAsia="Malgun Gothic" w:hAnsi="Arial" w:cs="Arial"/>
          <w:b/>
          <w:bCs/>
          <w:lang w:eastAsia="ko-KR"/>
        </w:rPr>
        <w:t xml:space="preserve"> consider </w:t>
      </w:r>
      <w:r w:rsidR="00D84C0D">
        <w:rPr>
          <w:rFonts w:ascii="Arial" w:eastAsia="Malgun Gothic" w:hAnsi="Arial" w:cs="Arial"/>
          <w:b/>
          <w:bCs/>
          <w:lang w:eastAsia="ko-KR"/>
        </w:rPr>
        <w:t xml:space="preserve">Hadamard sequences to </w:t>
      </w:r>
      <w:r w:rsidR="00E9071B">
        <w:rPr>
          <w:rFonts w:ascii="Arial" w:eastAsia="Malgun Gothic" w:hAnsi="Arial" w:cs="Arial"/>
          <w:b/>
          <w:bCs/>
          <w:lang w:eastAsia="ko-KR"/>
        </w:rPr>
        <w:t>generate orthogonal cover codes.</w:t>
      </w:r>
      <w:r w:rsidR="008A21BE">
        <w:rPr>
          <w:rFonts w:ascii="Arial" w:eastAsia="Malgun Gothic" w:hAnsi="Arial" w:cs="Arial"/>
          <w:b/>
          <w:bCs/>
          <w:lang w:eastAsia="ko-KR"/>
        </w:rPr>
        <w:t xml:space="preserve"> </w:t>
      </w:r>
      <w:r w:rsidR="008A21BE" w:rsidRPr="008A21BE">
        <w:rPr>
          <w:rFonts w:ascii="Arial" w:eastAsia="Malgun Gothic" w:hAnsi="Arial" w:cs="Arial"/>
          <w:b/>
          <w:bCs/>
          <w:lang w:eastAsia="ko-KR"/>
        </w:rPr>
        <w:t>Intra-symbol pre-DFT OCC</w:t>
      </w:r>
      <w:r w:rsidR="008A21BE">
        <w:rPr>
          <w:rFonts w:ascii="Arial" w:eastAsia="Malgun Gothic" w:hAnsi="Arial" w:cs="Arial"/>
          <w:b/>
          <w:bCs/>
          <w:lang w:eastAsia="ko-KR"/>
        </w:rPr>
        <w:t xml:space="preserve"> need not to considered.</w:t>
      </w:r>
    </w:p>
    <w:p w14:paraId="0752CB6C" w14:textId="77777777" w:rsidR="00D84B56" w:rsidRDefault="00F1181F" w:rsidP="00E37DB4">
      <w:pPr>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According to the working assumption</w:t>
      </w:r>
      <w:r w:rsidR="0049279B">
        <w:rPr>
          <w:rStyle w:val="normaltextrun"/>
          <w:rFonts w:ascii="Arial" w:hAnsi="Arial" w:cs="Arial"/>
          <w:color w:val="000000"/>
          <w:sz w:val="20"/>
          <w:szCs w:val="20"/>
          <w:shd w:val="clear" w:color="auto" w:fill="FFFFFF"/>
        </w:rPr>
        <w:t xml:space="preserve"> in RAN1</w:t>
      </w:r>
      <w:r>
        <w:rPr>
          <w:rStyle w:val="normaltextrun"/>
          <w:rFonts w:ascii="Arial" w:hAnsi="Arial" w:cs="Arial"/>
          <w:color w:val="000000"/>
          <w:sz w:val="20"/>
          <w:szCs w:val="20"/>
          <w:shd w:val="clear" w:color="auto" w:fill="FFFFFF"/>
        </w:rPr>
        <w:t>, the agreed sche</w:t>
      </w:r>
      <w:r w:rsidRPr="00F1181F">
        <w:rPr>
          <w:rStyle w:val="normaltextrun"/>
          <w:rFonts w:ascii="Arial" w:hAnsi="Arial" w:cs="Arial"/>
          <w:color w:val="000000"/>
          <w:sz w:val="20"/>
          <w:szCs w:val="20"/>
          <w:shd w:val="clear" w:color="auto" w:fill="FFFFFF"/>
        </w:rPr>
        <w:t>me for</w:t>
      </w:r>
      <w:r>
        <w:rPr>
          <w:rStyle w:val="normaltextrun"/>
          <w:rFonts w:ascii="Arial" w:hAnsi="Arial" w:cs="Arial"/>
          <w:color w:val="000000"/>
          <w:sz w:val="20"/>
          <w:szCs w:val="20"/>
          <w:shd w:val="clear" w:color="auto" w:fill="FFFFFF"/>
        </w:rPr>
        <w:t xml:space="preserve"> OCC length</w:t>
      </w:r>
      <w:r w:rsidRPr="00F1181F">
        <w:rPr>
          <w:rStyle w:val="normaltextrun"/>
          <w:rFonts w:ascii="Arial" w:hAnsi="Arial" w:cs="Arial"/>
          <w:color w:val="000000"/>
          <w:sz w:val="20"/>
          <w:szCs w:val="20"/>
          <w:shd w:val="clear" w:color="auto" w:fill="FFFFFF"/>
        </w:rPr>
        <w:t xml:space="preserve"> 2 </w:t>
      </w:r>
      <w:r w:rsidR="00D84B56">
        <w:rPr>
          <w:rStyle w:val="normaltextrun"/>
          <w:rFonts w:ascii="Arial" w:hAnsi="Arial" w:cs="Arial"/>
          <w:color w:val="000000"/>
          <w:sz w:val="20"/>
          <w:szCs w:val="20"/>
          <w:shd w:val="clear" w:color="auto" w:fill="FFFFFF"/>
        </w:rPr>
        <w:t xml:space="preserve">and 4 </w:t>
      </w:r>
      <w:r w:rsidR="0049279B">
        <w:rPr>
          <w:rStyle w:val="normaltextrun"/>
          <w:rFonts w:ascii="Arial" w:hAnsi="Arial" w:cs="Arial"/>
          <w:color w:val="000000"/>
          <w:sz w:val="20"/>
          <w:szCs w:val="20"/>
          <w:shd w:val="clear" w:color="auto" w:fill="FFFFFF"/>
        </w:rPr>
        <w:t>for</w:t>
      </w:r>
      <w:r w:rsidRPr="00F1181F">
        <w:rPr>
          <w:rStyle w:val="normaltextrun"/>
          <w:rFonts w:ascii="Arial" w:hAnsi="Arial" w:cs="Arial"/>
          <w:color w:val="000000"/>
          <w:sz w:val="20"/>
          <w:szCs w:val="20"/>
          <w:shd w:val="clear" w:color="auto" w:fill="FFFFFF"/>
        </w:rPr>
        <w:t xml:space="preserve"> inter</w:t>
      </w:r>
      <w:r>
        <w:rPr>
          <w:rStyle w:val="normaltextrun"/>
          <w:rFonts w:ascii="Arial" w:hAnsi="Arial" w:cs="Arial"/>
          <w:color w:val="000000"/>
          <w:sz w:val="20"/>
          <w:szCs w:val="20"/>
          <w:shd w:val="clear" w:color="auto" w:fill="FFFFFF"/>
        </w:rPr>
        <w:t>-slot OCC</w:t>
      </w:r>
      <w:r w:rsidR="0049279B">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is illustrated in</w:t>
      </w:r>
      <w:r w:rsidR="0049279B">
        <w:rPr>
          <w:rStyle w:val="normaltextrun"/>
          <w:rFonts w:ascii="Arial" w:hAnsi="Arial" w:cs="Arial"/>
          <w:color w:val="000000"/>
          <w:sz w:val="20"/>
          <w:szCs w:val="20"/>
          <w:shd w:val="clear" w:color="auto" w:fill="FFFFFF"/>
        </w:rPr>
        <w:t xml:space="preserve"> Figure 1 and 2</w:t>
      </w:r>
      <w:r w:rsidR="00D84B56">
        <w:rPr>
          <w:rStyle w:val="normaltextrun"/>
          <w:rFonts w:ascii="Arial" w:hAnsi="Arial" w:cs="Arial"/>
          <w:color w:val="000000"/>
          <w:sz w:val="20"/>
          <w:szCs w:val="20"/>
          <w:shd w:val="clear" w:color="auto" w:fill="FFFFFF"/>
        </w:rPr>
        <w:t>, respectively</w:t>
      </w:r>
      <w:r>
        <w:rPr>
          <w:rStyle w:val="normaltextrun"/>
          <w:rFonts w:ascii="Arial" w:hAnsi="Arial" w:cs="Arial"/>
          <w:color w:val="000000"/>
          <w:sz w:val="20"/>
          <w:szCs w:val="20"/>
          <w:shd w:val="clear" w:color="auto" w:fill="FFFFFF"/>
        </w:rPr>
        <w:t>.</w:t>
      </w:r>
    </w:p>
    <w:p w14:paraId="52D2C6BA" w14:textId="7F554D09" w:rsidR="00F1181F" w:rsidRDefault="00685F6C" w:rsidP="00685F6C">
      <w:pPr>
        <w:jc w:val="center"/>
        <w:rPr>
          <w:rFonts w:ascii="Arial" w:eastAsia="Malgun Gothic" w:hAnsi="Arial" w:cs="Arial"/>
          <w:b/>
          <w:bCs/>
          <w:lang w:eastAsia="ko-KR"/>
        </w:rPr>
      </w:pPr>
      <w:r>
        <w:rPr>
          <w:noProof/>
        </w:rPr>
        <w:drawing>
          <wp:inline distT="0" distB="0" distL="0" distR="0" wp14:anchorId="25C04AB8" wp14:editId="3728C05A">
            <wp:extent cx="4323080" cy="1543685"/>
            <wp:effectExtent l="0" t="0" r="1270" b="0"/>
            <wp:docPr id="2110835350"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 diagram of a machi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3080" cy="1543685"/>
                    </a:xfrm>
                    <a:prstGeom prst="rect">
                      <a:avLst/>
                    </a:prstGeom>
                    <a:noFill/>
                    <a:ln>
                      <a:noFill/>
                    </a:ln>
                  </pic:spPr>
                </pic:pic>
              </a:graphicData>
            </a:graphic>
          </wp:inline>
        </w:drawing>
      </w:r>
    </w:p>
    <w:p w14:paraId="4ED37271" w14:textId="662CBC05" w:rsidR="006D166F" w:rsidRDefault="006D166F" w:rsidP="00685F6C">
      <w:pPr>
        <w:jc w:val="center"/>
        <w:rPr>
          <w:rFonts w:ascii="Arial" w:eastAsia="Malgun Gothic" w:hAnsi="Arial" w:cs="Arial"/>
          <w:b/>
          <w:bCs/>
          <w:lang w:eastAsia="ko-KR"/>
        </w:rPr>
      </w:pPr>
      <w:r w:rsidRPr="006D166F">
        <w:rPr>
          <w:rFonts w:ascii="Arial" w:eastAsia="Malgun Gothic" w:hAnsi="Arial" w:cs="Arial"/>
          <w:b/>
          <w:bCs/>
          <w:lang w:eastAsia="ko-KR"/>
        </w:rPr>
        <w:t>Figure 1: Schematic view of inter-slot OCC length 2 </w:t>
      </w:r>
    </w:p>
    <w:p w14:paraId="3C85AC3A" w14:textId="255FB695" w:rsidR="006D166F" w:rsidRDefault="00F60B61" w:rsidP="00F60B61">
      <w:pPr>
        <w:rPr>
          <w:rFonts w:ascii="Arial" w:eastAsia="Malgun Gothic" w:hAnsi="Arial" w:cs="Arial"/>
          <w:b/>
          <w:bCs/>
          <w:lang w:eastAsia="ko-KR"/>
        </w:rPr>
      </w:pPr>
      <w:r>
        <w:rPr>
          <w:noProof/>
        </w:rPr>
        <w:lastRenderedPageBreak/>
        <w:drawing>
          <wp:inline distT="0" distB="0" distL="0" distR="0" wp14:anchorId="4040322F" wp14:editId="787AD77F">
            <wp:extent cx="5731510" cy="2412365"/>
            <wp:effectExtent l="0" t="0" r="2540" b="6985"/>
            <wp:docPr id="6628477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412365"/>
                    </a:xfrm>
                    <a:prstGeom prst="rect">
                      <a:avLst/>
                    </a:prstGeom>
                    <a:noFill/>
                    <a:ln>
                      <a:noFill/>
                    </a:ln>
                  </pic:spPr>
                </pic:pic>
              </a:graphicData>
            </a:graphic>
          </wp:inline>
        </w:drawing>
      </w:r>
    </w:p>
    <w:p w14:paraId="65CB78F0" w14:textId="04BEF62A" w:rsidR="00F60B61" w:rsidRDefault="00F60B61" w:rsidP="00F60B61">
      <w:pPr>
        <w:jc w:val="center"/>
        <w:rPr>
          <w:rFonts w:ascii="Arial" w:eastAsia="Malgun Gothic" w:hAnsi="Arial" w:cs="Arial"/>
          <w:b/>
          <w:bCs/>
          <w:lang w:eastAsia="ko-KR"/>
        </w:rPr>
      </w:pPr>
      <w:r w:rsidRPr="006D166F">
        <w:rPr>
          <w:rFonts w:ascii="Arial" w:eastAsia="Malgun Gothic" w:hAnsi="Arial" w:cs="Arial"/>
          <w:b/>
          <w:bCs/>
          <w:lang w:eastAsia="ko-KR"/>
        </w:rPr>
        <w:t xml:space="preserve">Figure </w:t>
      </w:r>
      <w:r w:rsidR="00341D8C">
        <w:rPr>
          <w:rFonts w:ascii="Arial" w:eastAsia="Malgun Gothic" w:hAnsi="Arial" w:cs="Arial"/>
          <w:b/>
          <w:bCs/>
          <w:lang w:eastAsia="ko-KR"/>
        </w:rPr>
        <w:t>2</w:t>
      </w:r>
      <w:r w:rsidRPr="006D166F">
        <w:rPr>
          <w:rFonts w:ascii="Arial" w:eastAsia="Malgun Gothic" w:hAnsi="Arial" w:cs="Arial"/>
          <w:b/>
          <w:bCs/>
          <w:lang w:eastAsia="ko-KR"/>
        </w:rPr>
        <w:t xml:space="preserve">: Schematic view of inter-slot OCC length </w:t>
      </w:r>
      <w:r>
        <w:rPr>
          <w:rFonts w:ascii="Arial" w:eastAsia="Malgun Gothic" w:hAnsi="Arial" w:cs="Arial"/>
          <w:b/>
          <w:bCs/>
          <w:lang w:eastAsia="ko-KR"/>
        </w:rPr>
        <w:t>4</w:t>
      </w:r>
      <w:r w:rsidRPr="006D166F">
        <w:rPr>
          <w:rFonts w:ascii="Arial" w:eastAsia="Malgun Gothic" w:hAnsi="Arial" w:cs="Arial"/>
          <w:b/>
          <w:bCs/>
          <w:lang w:eastAsia="ko-KR"/>
        </w:rPr>
        <w:t> </w:t>
      </w:r>
    </w:p>
    <w:p w14:paraId="2FF85B18" w14:textId="77777777" w:rsidR="00F60B61" w:rsidRDefault="00F60B61" w:rsidP="00F60B61">
      <w:pPr>
        <w:rPr>
          <w:rFonts w:ascii="Arial" w:eastAsia="Malgun Gothic" w:hAnsi="Arial" w:cs="Arial"/>
          <w:b/>
          <w:bCs/>
          <w:lang w:eastAsia="ko-KR"/>
        </w:rPr>
      </w:pPr>
    </w:p>
    <w:p w14:paraId="2C2ACABE" w14:textId="77777777" w:rsidR="00D11F26" w:rsidRDefault="00D11F26" w:rsidP="00E37DB4">
      <w:pPr>
        <w:rPr>
          <w:rFonts w:ascii="Arial" w:eastAsia="Malgun Gothic" w:hAnsi="Arial" w:cs="Arial"/>
          <w:lang w:eastAsia="ko-KR"/>
        </w:rPr>
      </w:pPr>
    </w:p>
    <w:p w14:paraId="15E95607" w14:textId="6DF38235" w:rsidR="00D11F26" w:rsidRPr="00D11F26" w:rsidRDefault="00D11F26" w:rsidP="00E37DB4">
      <w:pPr>
        <w:rPr>
          <w:rFonts w:ascii="Arial" w:eastAsia="Malgun Gothic" w:hAnsi="Arial" w:cs="Arial"/>
          <w:sz w:val="28"/>
          <w:szCs w:val="28"/>
          <w:lang w:eastAsia="ko-KR"/>
        </w:rPr>
      </w:pPr>
      <w:r w:rsidRPr="004C18D1">
        <w:rPr>
          <w:rFonts w:ascii="Arial" w:eastAsia="Malgun Gothic" w:hAnsi="Arial" w:cs="Arial"/>
          <w:sz w:val="28"/>
          <w:szCs w:val="28"/>
          <w:lang w:eastAsia="ko-KR"/>
        </w:rPr>
        <w:t>2.</w:t>
      </w:r>
      <w:r>
        <w:rPr>
          <w:rFonts w:ascii="Arial" w:eastAsia="Malgun Gothic" w:hAnsi="Arial" w:cs="Arial"/>
          <w:sz w:val="28"/>
          <w:szCs w:val="28"/>
          <w:lang w:eastAsia="ko-KR"/>
        </w:rPr>
        <w:t>2</w:t>
      </w:r>
      <w:r w:rsidRPr="004C18D1">
        <w:rPr>
          <w:rFonts w:ascii="Arial" w:eastAsia="Malgun Gothic" w:hAnsi="Arial" w:cs="Arial"/>
          <w:sz w:val="28"/>
          <w:szCs w:val="28"/>
          <w:lang w:eastAsia="ko-KR"/>
        </w:rPr>
        <w:t xml:space="preserve"> </w:t>
      </w:r>
      <w:r>
        <w:rPr>
          <w:rFonts w:ascii="Arial" w:eastAsia="Malgun Gothic" w:hAnsi="Arial" w:cs="Arial"/>
          <w:sz w:val="28"/>
          <w:szCs w:val="28"/>
          <w:lang w:eastAsia="ko-KR"/>
        </w:rPr>
        <w:t>Scope of the Requirement</w:t>
      </w:r>
    </w:p>
    <w:p w14:paraId="7D17BAC7" w14:textId="070CD654" w:rsidR="00256A29" w:rsidRDefault="00256A29" w:rsidP="00E37DB4">
      <w:pPr>
        <w:rPr>
          <w:rFonts w:ascii="Arial" w:eastAsia="Malgun Gothic" w:hAnsi="Arial" w:cs="Arial"/>
          <w:lang w:eastAsia="ko-KR"/>
        </w:rPr>
      </w:pPr>
      <w:r w:rsidRPr="00256A29">
        <w:rPr>
          <w:rFonts w:ascii="Arial" w:eastAsia="Malgun Gothic" w:hAnsi="Arial" w:cs="Arial"/>
          <w:lang w:eastAsia="ko-KR"/>
        </w:rPr>
        <w:t>Regarding the test scope, it would be practical to begin with the existing SAN PUSCH repetition requirements defined in TS 38.108, while incorporating OCC for DFT-s-OFDM PUSCH to enable multiplexing of 2 or 4 UEs when PUSCH repetitions are used.</w:t>
      </w:r>
    </w:p>
    <w:p w14:paraId="76A58A6C" w14:textId="6DE8E023" w:rsidR="00F90EBA" w:rsidRDefault="00F90EBA" w:rsidP="00E37DB4">
      <w:pPr>
        <w:rPr>
          <w:rFonts w:ascii="Arial" w:eastAsia="Malgun Gothic" w:hAnsi="Arial" w:cs="Arial"/>
          <w:b/>
          <w:bCs/>
          <w:lang w:eastAsia="ko-KR"/>
        </w:rPr>
      </w:pPr>
      <w:r w:rsidRPr="00F62888">
        <w:rPr>
          <w:rFonts w:ascii="Arial" w:eastAsia="Malgun Gothic" w:hAnsi="Arial" w:cs="Arial"/>
          <w:b/>
          <w:bCs/>
          <w:lang w:eastAsia="ko-KR"/>
        </w:rPr>
        <w:t>Observation</w:t>
      </w:r>
      <w:r w:rsidR="00BE318D">
        <w:rPr>
          <w:rFonts w:ascii="Arial" w:eastAsia="Malgun Gothic" w:hAnsi="Arial" w:cs="Arial"/>
          <w:b/>
          <w:bCs/>
          <w:lang w:eastAsia="ko-KR"/>
        </w:rPr>
        <w:t xml:space="preserve"> 2</w:t>
      </w:r>
      <w:r w:rsidRPr="00F62888">
        <w:rPr>
          <w:rFonts w:ascii="Arial" w:eastAsia="Malgun Gothic" w:hAnsi="Arial" w:cs="Arial"/>
          <w:b/>
          <w:bCs/>
          <w:lang w:eastAsia="ko-KR"/>
        </w:rPr>
        <w:t xml:space="preserve">: </w:t>
      </w:r>
      <w:r w:rsidR="00317AA2" w:rsidRPr="00F62888">
        <w:rPr>
          <w:rFonts w:ascii="Arial" w:eastAsia="Malgun Gothic" w:hAnsi="Arial" w:cs="Arial"/>
          <w:b/>
          <w:bCs/>
          <w:lang w:eastAsia="ko-KR"/>
        </w:rPr>
        <w:t xml:space="preserve">Current </w:t>
      </w:r>
      <w:r w:rsidRPr="00F62888">
        <w:rPr>
          <w:rFonts w:ascii="Arial" w:eastAsia="Malgun Gothic" w:hAnsi="Arial" w:cs="Arial"/>
          <w:b/>
          <w:bCs/>
          <w:lang w:eastAsia="ko-KR"/>
        </w:rPr>
        <w:t xml:space="preserve">SAN Requirements for PUSCH repetition Type A </w:t>
      </w:r>
      <w:r w:rsidR="00317AA2" w:rsidRPr="00F62888">
        <w:rPr>
          <w:rFonts w:ascii="Arial" w:eastAsia="Malgun Gothic" w:hAnsi="Arial" w:cs="Arial"/>
          <w:b/>
          <w:bCs/>
          <w:lang w:eastAsia="ko-KR"/>
        </w:rPr>
        <w:t xml:space="preserve">are with disabled transform precoding. However, as per the WID, </w:t>
      </w:r>
      <w:r w:rsidR="00F62888" w:rsidRPr="00F62888">
        <w:rPr>
          <w:rFonts w:ascii="Arial" w:eastAsia="Malgun Gothic" w:hAnsi="Arial" w:cs="Arial"/>
          <w:b/>
          <w:bCs/>
          <w:lang w:eastAsia="ko-KR"/>
        </w:rPr>
        <w:t xml:space="preserve">transform precoding </w:t>
      </w:r>
      <w:r w:rsidR="00C93E8C">
        <w:rPr>
          <w:rFonts w:ascii="Arial" w:eastAsia="Malgun Gothic" w:hAnsi="Arial" w:cs="Arial"/>
          <w:b/>
          <w:bCs/>
          <w:lang w:eastAsia="ko-KR"/>
        </w:rPr>
        <w:t>may</w:t>
      </w:r>
      <w:r w:rsidR="00F62888" w:rsidRPr="00F62888">
        <w:rPr>
          <w:rFonts w:ascii="Arial" w:eastAsia="Malgun Gothic" w:hAnsi="Arial" w:cs="Arial"/>
          <w:b/>
          <w:bCs/>
          <w:lang w:eastAsia="ko-KR"/>
        </w:rPr>
        <w:t xml:space="preserve"> be enabled.</w:t>
      </w:r>
    </w:p>
    <w:p w14:paraId="492C33B5" w14:textId="58528014" w:rsidR="00663869" w:rsidRPr="00F62888" w:rsidRDefault="00663869" w:rsidP="00E37DB4">
      <w:pPr>
        <w:rPr>
          <w:rFonts w:ascii="Arial" w:eastAsia="Malgun Gothic" w:hAnsi="Arial" w:cs="Arial"/>
          <w:b/>
          <w:bCs/>
          <w:lang w:eastAsia="ko-KR"/>
        </w:rPr>
      </w:pPr>
      <w:r w:rsidRPr="00E94041">
        <w:rPr>
          <w:rFonts w:ascii="Arial" w:eastAsia="Malgun Gothic" w:hAnsi="Arial" w:cs="Arial"/>
          <w:b/>
          <w:bCs/>
          <w:lang w:eastAsia="ko-KR"/>
        </w:rPr>
        <w:t>Proposal</w:t>
      </w:r>
      <w:r w:rsidR="00BE318D">
        <w:rPr>
          <w:rFonts w:ascii="Arial" w:eastAsia="Malgun Gothic" w:hAnsi="Arial" w:cs="Arial"/>
          <w:b/>
          <w:bCs/>
          <w:lang w:eastAsia="ko-KR"/>
        </w:rPr>
        <w:t xml:space="preserve"> </w:t>
      </w:r>
      <w:r w:rsidR="000A69C9">
        <w:rPr>
          <w:rFonts w:ascii="Arial" w:eastAsia="Malgun Gothic" w:hAnsi="Arial" w:cs="Arial"/>
          <w:b/>
          <w:bCs/>
          <w:lang w:eastAsia="ko-KR"/>
        </w:rPr>
        <w:t>3</w:t>
      </w:r>
      <w:r w:rsidRPr="00E94041">
        <w:rPr>
          <w:rFonts w:ascii="Arial" w:eastAsia="Malgun Gothic" w:hAnsi="Arial" w:cs="Arial"/>
          <w:b/>
          <w:bCs/>
          <w:lang w:eastAsia="ko-KR"/>
        </w:rPr>
        <w:t xml:space="preserve">: Consider SAN PUSCH repetition type A </w:t>
      </w:r>
      <w:r w:rsidR="00DC12E6">
        <w:rPr>
          <w:rFonts w:ascii="Arial" w:eastAsia="Malgun Gothic" w:hAnsi="Arial" w:cs="Arial"/>
          <w:b/>
          <w:bCs/>
          <w:lang w:eastAsia="ko-KR"/>
        </w:rPr>
        <w:t>assumptions</w:t>
      </w:r>
      <w:r w:rsidRPr="00E94041">
        <w:rPr>
          <w:rFonts w:ascii="Arial" w:eastAsia="Malgun Gothic" w:hAnsi="Arial" w:cs="Arial"/>
          <w:b/>
          <w:bCs/>
          <w:lang w:eastAsia="ko-KR"/>
        </w:rPr>
        <w:t xml:space="preserve">, as a starting point to define requirements with OCC.  </w:t>
      </w:r>
    </w:p>
    <w:p w14:paraId="2AC079CC" w14:textId="77777777" w:rsidR="007105CF" w:rsidRDefault="007105CF" w:rsidP="007105CF">
      <w:pPr>
        <w:rPr>
          <w:rFonts w:ascii="Arial" w:eastAsia="Malgun Gothic" w:hAnsi="Arial" w:cs="Arial"/>
          <w:lang w:eastAsia="ko-KR"/>
        </w:rPr>
      </w:pPr>
      <w:r w:rsidRPr="007105CF">
        <w:rPr>
          <w:rFonts w:ascii="Arial" w:eastAsia="Malgun Gothic" w:hAnsi="Arial" w:cs="Arial"/>
          <w:lang w:eastAsia="ko-KR"/>
        </w:rPr>
        <w:t>As discussed in RAN1, inter-OCC group frequency hopping demonstrated up to 3 dB SNR gain at the target BLER under non-line-of-sight (non-LoS) NTN-TDL-A channels. Although frequency hopping for PUSCH repetition was not considered in RAN4, the notable performance improvement highlighted by RAN1 suggests that RAN4 could re-evaluate the potential benefits and consider performance assessments with frequency hopping enabled.</w:t>
      </w:r>
    </w:p>
    <w:p w14:paraId="58490E68" w14:textId="1AC76523" w:rsidR="00D62DAD" w:rsidRDefault="00D62DAD" w:rsidP="007105CF">
      <w:pPr>
        <w:rPr>
          <w:rFonts w:ascii="Arial" w:eastAsia="Malgun Gothic" w:hAnsi="Arial" w:cs="Arial"/>
          <w:b/>
          <w:bCs/>
          <w:lang w:eastAsia="ko-KR"/>
        </w:rPr>
      </w:pPr>
      <w:r w:rsidRPr="004F500C">
        <w:rPr>
          <w:rFonts w:ascii="Arial" w:eastAsia="Malgun Gothic" w:hAnsi="Arial" w:cs="Arial"/>
          <w:b/>
          <w:bCs/>
          <w:lang w:eastAsia="ko-KR"/>
        </w:rPr>
        <w:t>Observation</w:t>
      </w:r>
      <w:r w:rsidR="00BE318D">
        <w:rPr>
          <w:rFonts w:ascii="Arial" w:eastAsia="Malgun Gothic" w:hAnsi="Arial" w:cs="Arial"/>
          <w:b/>
          <w:bCs/>
          <w:lang w:eastAsia="ko-KR"/>
        </w:rPr>
        <w:t xml:space="preserve"> 3</w:t>
      </w:r>
      <w:r w:rsidRPr="004F500C">
        <w:rPr>
          <w:rFonts w:ascii="Arial" w:eastAsia="Malgun Gothic" w:hAnsi="Arial" w:cs="Arial"/>
          <w:b/>
          <w:bCs/>
          <w:lang w:eastAsia="ko-KR"/>
        </w:rPr>
        <w:t xml:space="preserve">: </w:t>
      </w:r>
      <w:r w:rsidR="00CE192A" w:rsidRPr="004F500C">
        <w:rPr>
          <w:rFonts w:ascii="Arial" w:eastAsia="Malgun Gothic" w:hAnsi="Arial" w:cs="Arial"/>
          <w:b/>
          <w:bCs/>
          <w:lang w:eastAsia="ko-KR"/>
        </w:rPr>
        <w:t xml:space="preserve">Inter-OCC </w:t>
      </w:r>
      <w:r w:rsidR="002B5A8A" w:rsidRPr="004F500C">
        <w:rPr>
          <w:rFonts w:ascii="Arial" w:eastAsia="Malgun Gothic" w:hAnsi="Arial" w:cs="Arial"/>
          <w:b/>
          <w:bCs/>
          <w:lang w:eastAsia="ko-KR"/>
        </w:rPr>
        <w:t>group frequency hopping may be considered for</w:t>
      </w:r>
      <w:r w:rsidR="00CC75EE" w:rsidRPr="004F500C">
        <w:rPr>
          <w:rFonts w:ascii="Arial" w:eastAsia="Malgun Gothic" w:hAnsi="Arial" w:cs="Arial"/>
          <w:b/>
          <w:bCs/>
          <w:lang w:eastAsia="ko-KR"/>
        </w:rPr>
        <w:t xml:space="preserve"> SAN PUSCH repetition Type A </w:t>
      </w:r>
      <w:r w:rsidR="002B5A8A" w:rsidRPr="004F500C">
        <w:rPr>
          <w:rFonts w:ascii="Arial" w:eastAsia="Malgun Gothic" w:hAnsi="Arial" w:cs="Arial"/>
          <w:b/>
          <w:bCs/>
          <w:lang w:eastAsia="ko-KR"/>
        </w:rPr>
        <w:t xml:space="preserve">requirements, </w:t>
      </w:r>
      <w:r w:rsidR="004F500C" w:rsidRPr="004F500C">
        <w:rPr>
          <w:rFonts w:ascii="Arial" w:eastAsia="Malgun Gothic" w:hAnsi="Arial" w:cs="Arial"/>
          <w:b/>
          <w:bCs/>
          <w:lang w:eastAsia="ko-KR"/>
        </w:rPr>
        <w:t>considering significant gains observed in RAN1.</w:t>
      </w:r>
    </w:p>
    <w:p w14:paraId="050F50E3" w14:textId="5710243A" w:rsidR="00626B0F" w:rsidRDefault="003A7D79" w:rsidP="007105CF">
      <w:pPr>
        <w:rPr>
          <w:rFonts w:ascii="Arial" w:eastAsia="Malgun Gothic" w:hAnsi="Arial" w:cs="Arial"/>
          <w:lang w:eastAsia="ko-KR"/>
        </w:rPr>
      </w:pPr>
      <w:r>
        <w:rPr>
          <w:rFonts w:ascii="Arial" w:eastAsia="Malgun Gothic" w:hAnsi="Arial" w:cs="Arial"/>
          <w:lang w:eastAsia="ko-KR"/>
        </w:rPr>
        <w:t>Fu</w:t>
      </w:r>
      <w:r w:rsidR="003A7123">
        <w:rPr>
          <w:rFonts w:ascii="Arial" w:eastAsia="Malgun Gothic" w:hAnsi="Arial" w:cs="Arial"/>
          <w:lang w:eastAsia="ko-KR"/>
        </w:rPr>
        <w:t>rther, as per RAN1 discussion,</w:t>
      </w:r>
      <w:r w:rsidR="006D66E8">
        <w:rPr>
          <w:rFonts w:ascii="Arial" w:eastAsia="Malgun Gothic" w:hAnsi="Arial" w:cs="Arial"/>
          <w:lang w:eastAsia="ko-KR"/>
        </w:rPr>
        <w:t xml:space="preserve"> OCC groups are defined, where UE</w:t>
      </w:r>
      <w:r w:rsidR="0060554A">
        <w:rPr>
          <w:rFonts w:ascii="Arial" w:eastAsia="Malgun Gothic" w:hAnsi="Arial" w:cs="Arial"/>
          <w:lang w:eastAsia="ko-KR"/>
        </w:rPr>
        <w:t>s are grouped based on the carrier-frequency-offset (CFO)</w:t>
      </w:r>
      <w:r w:rsidR="003F2EB4">
        <w:rPr>
          <w:rFonts w:ascii="Arial" w:eastAsia="Malgun Gothic" w:hAnsi="Arial" w:cs="Arial"/>
          <w:lang w:eastAsia="ko-KR"/>
        </w:rPr>
        <w:t xml:space="preserve">, starting from the </w:t>
      </w:r>
      <w:r w:rsidR="003F2EB4" w:rsidRPr="003F2EB4">
        <w:rPr>
          <w:rFonts w:ascii="Arial" w:eastAsia="Malgun Gothic" w:hAnsi="Arial" w:cs="Arial"/>
          <w:lang w:eastAsia="ko-KR"/>
        </w:rPr>
        <w:t>UE with the lowest CFO and continue pairing them in groups of 4 UEs until all UEs are assigned</w:t>
      </w:r>
      <w:r w:rsidR="00D07DC3">
        <w:rPr>
          <w:rFonts w:ascii="Arial" w:eastAsia="Malgun Gothic" w:hAnsi="Arial" w:cs="Arial"/>
          <w:lang w:eastAsia="ko-KR"/>
        </w:rPr>
        <w:t>.</w:t>
      </w:r>
      <w:r w:rsidR="00172009">
        <w:rPr>
          <w:rFonts w:ascii="Arial" w:eastAsia="Malgun Gothic" w:hAnsi="Arial" w:cs="Arial"/>
          <w:lang w:eastAsia="ko-KR"/>
        </w:rPr>
        <w:t xml:space="preserve"> It was </w:t>
      </w:r>
      <w:r w:rsidR="00ED2F82">
        <w:rPr>
          <w:rFonts w:ascii="Arial" w:eastAsia="Malgun Gothic" w:hAnsi="Arial" w:cs="Arial"/>
          <w:lang w:eastAsia="ko-KR"/>
        </w:rPr>
        <w:t>observed</w:t>
      </w:r>
      <w:r w:rsidR="00172009" w:rsidRPr="00172009">
        <w:rPr>
          <w:rFonts w:ascii="Arial" w:eastAsia="Malgun Gothic" w:hAnsi="Arial" w:cs="Arial"/>
          <w:lang w:eastAsia="ko-KR"/>
        </w:rPr>
        <w:t xml:space="preserve"> that with CFO grouping, the CFO gap within an OCC group can be reduced significantly</w:t>
      </w:r>
      <w:r w:rsidR="009B17D0">
        <w:rPr>
          <w:rFonts w:ascii="Arial" w:eastAsia="Malgun Gothic" w:hAnsi="Arial" w:cs="Arial"/>
          <w:lang w:eastAsia="ko-KR"/>
        </w:rPr>
        <w:t>, considering CFO drift</w:t>
      </w:r>
      <w:r w:rsidR="00172009" w:rsidRPr="00172009">
        <w:rPr>
          <w:rFonts w:ascii="Arial" w:eastAsia="Malgun Gothic" w:hAnsi="Arial" w:cs="Arial"/>
          <w:lang w:eastAsia="ko-KR"/>
        </w:rPr>
        <w:t>.</w:t>
      </w:r>
      <w:r w:rsidR="00A42819">
        <w:rPr>
          <w:rFonts w:ascii="Arial" w:eastAsia="Malgun Gothic" w:hAnsi="Arial" w:cs="Arial"/>
          <w:lang w:eastAsia="ko-KR"/>
        </w:rPr>
        <w:t xml:space="preserve"> </w:t>
      </w:r>
      <w:r w:rsidR="00A42819" w:rsidRPr="00A42819">
        <w:rPr>
          <w:rFonts w:ascii="Arial" w:eastAsia="Malgun Gothic" w:hAnsi="Arial" w:cs="Arial"/>
          <w:lang w:eastAsia="ko-KR"/>
        </w:rPr>
        <w:t xml:space="preserve">gNB can ensure the performance of </w:t>
      </w:r>
      <w:r w:rsidR="00A42819">
        <w:rPr>
          <w:rFonts w:ascii="Arial" w:eastAsia="Malgun Gothic" w:hAnsi="Arial" w:cs="Arial"/>
          <w:lang w:eastAsia="ko-KR"/>
        </w:rPr>
        <w:t>inter-slot OCC</w:t>
      </w:r>
      <w:r w:rsidR="00A42819" w:rsidRPr="00A42819">
        <w:rPr>
          <w:rFonts w:ascii="Arial" w:eastAsia="Malgun Gothic" w:hAnsi="Arial" w:cs="Arial"/>
          <w:lang w:eastAsia="ko-KR"/>
        </w:rPr>
        <w:t xml:space="preserve"> by UE grouping with similar CFO (e.g. maximum differential CFO of 50 or 100 Hz or 200 Hz).</w:t>
      </w:r>
      <w:r w:rsidR="00962DDA">
        <w:rPr>
          <w:rFonts w:ascii="Arial" w:eastAsia="Malgun Gothic" w:hAnsi="Arial" w:cs="Arial"/>
          <w:lang w:eastAsia="ko-KR"/>
        </w:rPr>
        <w:t xml:space="preserve"> Also, </w:t>
      </w:r>
      <w:r w:rsidR="002B25E5">
        <w:rPr>
          <w:rFonts w:ascii="Arial" w:eastAsia="Malgun Gothic" w:hAnsi="Arial" w:cs="Arial"/>
          <w:lang w:eastAsia="ko-KR"/>
        </w:rPr>
        <w:t>the</w:t>
      </w:r>
      <w:r w:rsidR="00F40A6C">
        <w:rPr>
          <w:rFonts w:ascii="Arial" w:eastAsia="Malgun Gothic" w:hAnsi="Arial" w:cs="Arial"/>
          <w:lang w:eastAsia="ko-KR"/>
        </w:rPr>
        <w:t xml:space="preserve"> starting</w:t>
      </w:r>
      <w:r w:rsidR="002B25E5">
        <w:rPr>
          <w:rFonts w:ascii="Arial" w:eastAsia="Malgun Gothic" w:hAnsi="Arial" w:cs="Arial"/>
          <w:lang w:eastAsia="ko-KR"/>
        </w:rPr>
        <w:t xml:space="preserve"> offset of CFO within the OCC group</w:t>
      </w:r>
      <w:r w:rsidR="00474FEE">
        <w:rPr>
          <w:rFonts w:ascii="Arial" w:eastAsia="Malgun Gothic" w:hAnsi="Arial" w:cs="Arial"/>
          <w:lang w:eastAsia="ko-KR"/>
        </w:rPr>
        <w:t xml:space="preserve"> between different UEs</w:t>
      </w:r>
      <w:r w:rsidR="00583562">
        <w:rPr>
          <w:rFonts w:ascii="Arial" w:eastAsia="Malgun Gothic" w:hAnsi="Arial" w:cs="Arial"/>
          <w:lang w:eastAsia="ko-KR"/>
        </w:rPr>
        <w:t xml:space="preserve"> may have a performance impact.</w:t>
      </w:r>
    </w:p>
    <w:p w14:paraId="6FB4B15F" w14:textId="700868C3" w:rsidR="00432441" w:rsidRDefault="0029144A" w:rsidP="007105CF">
      <w:pPr>
        <w:rPr>
          <w:rFonts w:ascii="Arial" w:eastAsia="Malgun Gothic" w:hAnsi="Arial" w:cs="Arial"/>
          <w:lang w:eastAsia="ko-KR"/>
        </w:rPr>
      </w:pPr>
      <w:r>
        <w:rPr>
          <w:rFonts w:ascii="Arial" w:eastAsia="Malgun Gothic" w:hAnsi="Arial" w:cs="Arial"/>
          <w:lang w:eastAsia="ko-KR"/>
        </w:rPr>
        <w:t>A</w:t>
      </w:r>
      <w:r w:rsidR="00006772">
        <w:rPr>
          <w:rFonts w:ascii="Arial" w:eastAsia="Malgun Gothic" w:hAnsi="Arial" w:cs="Arial"/>
          <w:lang w:eastAsia="ko-KR"/>
        </w:rPr>
        <w:t>s for current SAN PUSCH repetition type A requirements</w:t>
      </w:r>
      <w:r w:rsidR="0070187C">
        <w:rPr>
          <w:rFonts w:ascii="Arial" w:eastAsia="Malgun Gothic" w:hAnsi="Arial" w:cs="Arial"/>
          <w:lang w:eastAsia="ko-KR"/>
        </w:rPr>
        <w:t>, the aggregation factor considered is 2, according to TS 38.108.</w:t>
      </w:r>
      <w:r w:rsidR="009C763C">
        <w:rPr>
          <w:rFonts w:ascii="Arial" w:eastAsia="Malgun Gothic" w:hAnsi="Arial" w:cs="Arial"/>
          <w:lang w:eastAsia="ko-KR"/>
        </w:rPr>
        <w:t xml:space="preserve"> But for the considered OCC-length, </w:t>
      </w:r>
      <w:r w:rsidR="00E55C24">
        <w:rPr>
          <w:rFonts w:ascii="Arial" w:eastAsia="Malgun Gothic" w:hAnsi="Arial" w:cs="Arial"/>
          <w:lang w:eastAsia="ko-KR"/>
        </w:rPr>
        <w:t xml:space="preserve">RAN4 needs to </w:t>
      </w:r>
      <w:r w:rsidR="00E55C24">
        <w:rPr>
          <w:rFonts w:ascii="Arial" w:eastAsia="Malgun Gothic" w:hAnsi="Arial" w:cs="Arial"/>
          <w:lang w:eastAsia="ko-KR"/>
        </w:rPr>
        <w:lastRenderedPageBreak/>
        <w:t>check, how many repetitions can be feasible.</w:t>
      </w:r>
      <w:r w:rsidR="00812890">
        <w:rPr>
          <w:rFonts w:ascii="Arial" w:eastAsia="Malgun Gothic" w:hAnsi="Arial" w:cs="Arial"/>
          <w:lang w:eastAsia="ko-KR"/>
        </w:rPr>
        <w:t xml:space="preserve"> Although</w:t>
      </w:r>
      <w:r w:rsidR="00D015F0">
        <w:rPr>
          <w:rFonts w:ascii="Arial" w:eastAsia="Malgun Gothic" w:hAnsi="Arial" w:cs="Arial"/>
          <w:lang w:eastAsia="ko-KR"/>
        </w:rPr>
        <w:t xml:space="preserve">, </w:t>
      </w:r>
      <w:r w:rsidR="00812890">
        <w:rPr>
          <w:rFonts w:ascii="Arial" w:eastAsia="Malgun Gothic" w:hAnsi="Arial" w:cs="Arial"/>
          <w:lang w:eastAsia="ko-KR"/>
        </w:rPr>
        <w:t>t</w:t>
      </w:r>
      <w:r w:rsidR="00812890" w:rsidRPr="00812890">
        <w:rPr>
          <w:rFonts w:ascii="Arial" w:eastAsia="Malgun Gothic" w:hAnsi="Arial" w:cs="Arial"/>
          <w:lang w:eastAsia="ko-KR"/>
        </w:rPr>
        <w:t>here are no agreements the number of PUSCH repetitions yet</w:t>
      </w:r>
      <w:r w:rsidR="00812890">
        <w:rPr>
          <w:rFonts w:ascii="Arial" w:eastAsia="Malgun Gothic" w:hAnsi="Arial" w:cs="Arial"/>
          <w:lang w:eastAsia="ko-KR"/>
        </w:rPr>
        <w:t xml:space="preserve">, but as observed in RAN1 simulations, </w:t>
      </w:r>
      <w:r w:rsidR="004422EE">
        <w:rPr>
          <w:rFonts w:ascii="Arial" w:eastAsia="Malgun Gothic" w:hAnsi="Arial" w:cs="Arial"/>
          <w:lang w:eastAsia="ko-KR"/>
        </w:rPr>
        <w:t>OCC works better with higher number of repetition</w:t>
      </w:r>
      <w:r w:rsidR="00766D5C">
        <w:rPr>
          <w:rFonts w:ascii="Arial" w:eastAsia="Malgun Gothic" w:hAnsi="Arial" w:cs="Arial"/>
          <w:lang w:eastAsia="ko-KR"/>
        </w:rPr>
        <w:t>s</w:t>
      </w:r>
      <w:r w:rsidR="004422EE">
        <w:rPr>
          <w:rFonts w:ascii="Arial" w:eastAsia="Malgun Gothic" w:hAnsi="Arial" w:cs="Arial"/>
          <w:lang w:eastAsia="ko-KR"/>
        </w:rPr>
        <w:t>, typ</w:t>
      </w:r>
      <w:r w:rsidR="009A698B">
        <w:rPr>
          <w:rFonts w:ascii="Arial" w:eastAsia="Malgun Gothic" w:hAnsi="Arial" w:cs="Arial"/>
          <w:lang w:eastAsia="ko-KR"/>
        </w:rPr>
        <w:t>ically in the multiples of OCC length</w:t>
      </w:r>
      <w:r w:rsidR="00931AC7">
        <w:rPr>
          <w:rFonts w:ascii="Arial" w:eastAsia="Malgun Gothic" w:hAnsi="Arial" w:cs="Arial"/>
          <w:lang w:eastAsia="ko-KR"/>
        </w:rPr>
        <w:t xml:space="preserve"> [3]</w:t>
      </w:r>
      <w:r w:rsidR="00812890" w:rsidRPr="00812890">
        <w:rPr>
          <w:rFonts w:ascii="Arial" w:eastAsia="Malgun Gothic" w:hAnsi="Arial" w:cs="Arial"/>
          <w:lang w:eastAsia="ko-KR"/>
        </w:rPr>
        <w:t>.</w:t>
      </w:r>
      <w:r w:rsidR="004618A0">
        <w:rPr>
          <w:rFonts w:ascii="Arial" w:eastAsia="Malgun Gothic" w:hAnsi="Arial" w:cs="Arial"/>
          <w:lang w:eastAsia="ko-KR"/>
        </w:rPr>
        <w:t xml:space="preserve"> Further,</w:t>
      </w:r>
      <w:r w:rsidR="008867E0">
        <w:rPr>
          <w:rFonts w:ascii="Arial" w:eastAsia="Malgun Gothic" w:hAnsi="Arial" w:cs="Arial"/>
          <w:lang w:eastAsia="ko-KR"/>
        </w:rPr>
        <w:t xml:space="preserve"> </w:t>
      </w:r>
      <w:r w:rsidR="00831C2D">
        <w:rPr>
          <w:rFonts w:ascii="Arial" w:eastAsia="Malgun Gothic" w:hAnsi="Arial" w:cs="Arial"/>
          <w:lang w:eastAsia="ko-KR"/>
        </w:rPr>
        <w:t xml:space="preserve">RAN1 discussed on </w:t>
      </w:r>
      <w:r w:rsidR="002C4185">
        <w:rPr>
          <w:rFonts w:ascii="Arial" w:eastAsia="Malgun Gothic" w:hAnsi="Arial" w:cs="Arial"/>
          <w:lang w:eastAsia="ko-KR"/>
        </w:rPr>
        <w:t xml:space="preserve">redundancy version </w:t>
      </w:r>
      <w:r w:rsidR="00303E37">
        <w:rPr>
          <w:rFonts w:ascii="Arial" w:eastAsia="Malgun Gothic" w:hAnsi="Arial" w:cs="Arial"/>
          <w:lang w:eastAsia="ko-KR"/>
        </w:rPr>
        <w:t xml:space="preserve">(RV) value </w:t>
      </w:r>
      <w:r w:rsidR="0034166F">
        <w:rPr>
          <w:rFonts w:ascii="Arial" w:eastAsia="Malgun Gothic" w:hAnsi="Arial" w:cs="Arial"/>
          <w:lang w:eastAsia="ko-KR"/>
        </w:rPr>
        <w:t xml:space="preserve">to have </w:t>
      </w:r>
      <w:r w:rsidR="0034166F">
        <w:rPr>
          <w:rFonts w:ascii="Arial" w:eastAsia="Malgun Gothic" w:hAnsi="Arial" w:cs="Arial"/>
          <w:lang w:val="en-GB" w:eastAsia="ko-KR"/>
        </w:rPr>
        <w:t>s</w:t>
      </w:r>
      <w:r w:rsidR="0034166F" w:rsidRPr="0034166F">
        <w:rPr>
          <w:rFonts w:ascii="Arial" w:eastAsia="Malgun Gothic" w:hAnsi="Arial" w:cs="Arial"/>
          <w:lang w:val="en-GB" w:eastAsia="ko-KR"/>
        </w:rPr>
        <w:t>ame RV value is used in one OCC group (i.e., OCC length applied to N slots)</w:t>
      </w:r>
      <w:r w:rsidR="0034166F">
        <w:rPr>
          <w:rFonts w:ascii="Arial" w:eastAsia="Malgun Gothic" w:hAnsi="Arial" w:cs="Arial"/>
          <w:lang w:val="en-GB" w:eastAsia="ko-KR"/>
        </w:rPr>
        <w:t xml:space="preserve">, or if, </w:t>
      </w:r>
      <w:r w:rsidR="00A87ED4" w:rsidRPr="00A87ED4">
        <w:rPr>
          <w:rFonts w:ascii="Arial" w:eastAsia="Malgun Gothic" w:hAnsi="Arial" w:cs="Arial"/>
          <w:lang w:val="en-GB" w:eastAsia="ko-KR"/>
        </w:rPr>
        <w:t>RV cycling can be additionally used across OCC groups</w:t>
      </w:r>
      <w:r w:rsidR="00A87ED4">
        <w:rPr>
          <w:rFonts w:ascii="Arial" w:eastAsia="Malgun Gothic" w:hAnsi="Arial" w:cs="Arial"/>
          <w:lang w:val="en-GB" w:eastAsia="ko-KR"/>
        </w:rPr>
        <w:t>.</w:t>
      </w:r>
      <w:r w:rsidR="00225C03">
        <w:rPr>
          <w:rFonts w:ascii="Arial" w:eastAsia="Malgun Gothic" w:hAnsi="Arial" w:cs="Arial"/>
          <w:lang w:val="en-GB" w:eastAsia="ko-KR"/>
        </w:rPr>
        <w:t xml:space="preserve"> This can be furtherly checked, when RAN1 reaches a conclusion.</w:t>
      </w:r>
    </w:p>
    <w:p w14:paraId="5E159C3D" w14:textId="3270774B" w:rsidR="00C05138" w:rsidRDefault="0043274D" w:rsidP="007105CF">
      <w:pPr>
        <w:rPr>
          <w:rFonts w:ascii="Arial" w:eastAsia="Malgun Gothic" w:hAnsi="Arial" w:cs="Arial"/>
          <w:b/>
          <w:bCs/>
          <w:lang w:eastAsia="ko-KR"/>
        </w:rPr>
      </w:pPr>
      <w:bookmarkStart w:id="8" w:name="_Hlk197440279"/>
      <w:r w:rsidRPr="00CB24BB">
        <w:rPr>
          <w:rFonts w:ascii="Arial" w:eastAsia="Malgun Gothic" w:hAnsi="Arial" w:cs="Arial"/>
          <w:b/>
          <w:bCs/>
          <w:lang w:eastAsia="ko-KR"/>
        </w:rPr>
        <w:t>Observation</w:t>
      </w:r>
      <w:r w:rsidR="00BE318D">
        <w:rPr>
          <w:rFonts w:ascii="Arial" w:eastAsia="Malgun Gothic" w:hAnsi="Arial" w:cs="Arial"/>
          <w:b/>
          <w:bCs/>
          <w:lang w:eastAsia="ko-KR"/>
        </w:rPr>
        <w:t xml:space="preserve"> 4</w:t>
      </w:r>
      <w:r w:rsidRPr="00CB24BB">
        <w:rPr>
          <w:rFonts w:ascii="Arial" w:eastAsia="Malgun Gothic" w:hAnsi="Arial" w:cs="Arial"/>
          <w:b/>
          <w:bCs/>
          <w:lang w:eastAsia="ko-KR"/>
        </w:rPr>
        <w:t>: It may be needed to investigate on</w:t>
      </w:r>
      <w:r w:rsidR="00C05138">
        <w:rPr>
          <w:rFonts w:ascii="Arial" w:eastAsia="Malgun Gothic" w:hAnsi="Arial" w:cs="Arial"/>
          <w:b/>
          <w:bCs/>
          <w:lang w:eastAsia="ko-KR"/>
        </w:rPr>
        <w:t>:</w:t>
      </w:r>
    </w:p>
    <w:p w14:paraId="568420B0" w14:textId="4463C753" w:rsidR="00533ED0" w:rsidRDefault="00533ED0" w:rsidP="00533ED0">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T</w:t>
      </w:r>
      <w:r w:rsidRPr="00533ED0">
        <w:rPr>
          <w:rFonts w:ascii="Arial" w:eastAsia="Malgun Gothic" w:hAnsi="Arial" w:cs="Arial"/>
          <w:b/>
          <w:bCs/>
          <w:lang w:eastAsia="ko-KR"/>
        </w:rPr>
        <w:t>he impact of CFO drifting on PUSCH performance test.</w:t>
      </w:r>
      <w:r w:rsidR="004F01DE">
        <w:rPr>
          <w:rFonts w:ascii="Arial" w:eastAsia="Malgun Gothic" w:hAnsi="Arial" w:cs="Arial"/>
          <w:b/>
          <w:bCs/>
          <w:lang w:eastAsia="ko-KR"/>
        </w:rPr>
        <w:t xml:space="preserve"> </w:t>
      </w:r>
    </w:p>
    <w:p w14:paraId="7E00DD09" w14:textId="6E347942" w:rsidR="000209E3" w:rsidRPr="00533ED0" w:rsidRDefault="00760B81" w:rsidP="00533ED0">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The impact of starting offset of CFO</w:t>
      </w:r>
      <w:r w:rsidR="00B82D47">
        <w:rPr>
          <w:rFonts w:ascii="Arial" w:eastAsia="Malgun Gothic" w:hAnsi="Arial" w:cs="Arial"/>
          <w:b/>
          <w:bCs/>
          <w:lang w:eastAsia="ko-KR"/>
        </w:rPr>
        <w:t xml:space="preserve"> within OCC group</w:t>
      </w:r>
      <w:r w:rsidR="00040D1A">
        <w:rPr>
          <w:rFonts w:ascii="Arial" w:eastAsia="Malgun Gothic" w:hAnsi="Arial" w:cs="Arial"/>
          <w:b/>
          <w:bCs/>
          <w:lang w:eastAsia="ko-KR"/>
        </w:rPr>
        <w:t xml:space="preserve"> on PUSCH performance test.</w:t>
      </w:r>
    </w:p>
    <w:p w14:paraId="4B647DC0" w14:textId="0E098F0E" w:rsidR="00C05138" w:rsidRDefault="00C05138" w:rsidP="00533ED0">
      <w:pPr>
        <w:pStyle w:val="ListParagraph"/>
        <w:numPr>
          <w:ilvl w:val="0"/>
          <w:numId w:val="35"/>
        </w:numPr>
        <w:rPr>
          <w:rFonts w:ascii="Arial" w:eastAsia="Malgun Gothic" w:hAnsi="Arial" w:cs="Arial"/>
          <w:b/>
          <w:bCs/>
          <w:lang w:eastAsia="ko-KR"/>
        </w:rPr>
      </w:pPr>
      <w:r w:rsidRPr="00533ED0">
        <w:rPr>
          <w:rFonts w:ascii="Arial" w:eastAsia="Malgun Gothic" w:hAnsi="Arial" w:cs="Arial"/>
          <w:b/>
          <w:bCs/>
          <w:lang w:eastAsia="ko-KR"/>
        </w:rPr>
        <w:t>T</w:t>
      </w:r>
      <w:r w:rsidR="0043274D" w:rsidRPr="00533ED0">
        <w:rPr>
          <w:rFonts w:ascii="Arial" w:eastAsia="Malgun Gothic" w:hAnsi="Arial" w:cs="Arial"/>
          <w:b/>
          <w:bCs/>
          <w:lang w:eastAsia="ko-KR"/>
        </w:rPr>
        <w:t>he number of repe</w:t>
      </w:r>
      <w:r w:rsidR="00A8265E" w:rsidRPr="00533ED0">
        <w:rPr>
          <w:rFonts w:ascii="Arial" w:eastAsia="Malgun Gothic" w:hAnsi="Arial" w:cs="Arial"/>
          <w:b/>
          <w:bCs/>
          <w:lang w:eastAsia="ko-KR"/>
        </w:rPr>
        <w:t>titions feasible for the considered OCC</w:t>
      </w:r>
      <w:r w:rsidR="00B34225" w:rsidRPr="00533ED0">
        <w:rPr>
          <w:rFonts w:ascii="Arial" w:eastAsia="Malgun Gothic" w:hAnsi="Arial" w:cs="Arial"/>
          <w:b/>
          <w:bCs/>
          <w:lang w:eastAsia="ko-KR"/>
        </w:rPr>
        <w:t>-</w:t>
      </w:r>
      <w:r w:rsidR="00A8265E" w:rsidRPr="00533ED0">
        <w:rPr>
          <w:rFonts w:ascii="Arial" w:eastAsia="Malgun Gothic" w:hAnsi="Arial" w:cs="Arial"/>
          <w:b/>
          <w:bCs/>
          <w:lang w:eastAsia="ko-KR"/>
        </w:rPr>
        <w:t>length</w:t>
      </w:r>
      <w:r w:rsidR="00B34225" w:rsidRPr="00533ED0">
        <w:rPr>
          <w:rFonts w:ascii="Arial" w:eastAsia="Malgun Gothic" w:hAnsi="Arial" w:cs="Arial"/>
          <w:b/>
          <w:bCs/>
          <w:lang w:eastAsia="ko-KR"/>
        </w:rPr>
        <w:t xml:space="preserve"> and if there is a performance diff</w:t>
      </w:r>
      <w:r w:rsidR="00CB24BB" w:rsidRPr="00533ED0">
        <w:rPr>
          <w:rFonts w:ascii="Arial" w:eastAsia="Malgun Gothic" w:hAnsi="Arial" w:cs="Arial"/>
          <w:b/>
          <w:bCs/>
          <w:lang w:eastAsia="ko-KR"/>
        </w:rPr>
        <w:t>erence seen,</w:t>
      </w:r>
      <w:r w:rsidR="00A8265E" w:rsidRPr="00533ED0">
        <w:rPr>
          <w:rFonts w:ascii="Arial" w:eastAsia="Malgun Gothic" w:hAnsi="Arial" w:cs="Arial"/>
          <w:b/>
          <w:bCs/>
          <w:lang w:eastAsia="ko-KR"/>
        </w:rPr>
        <w:t xml:space="preserve"> </w:t>
      </w:r>
      <w:r w:rsidR="00C843A7" w:rsidRPr="00533ED0">
        <w:rPr>
          <w:rFonts w:ascii="Arial" w:eastAsia="Malgun Gothic" w:hAnsi="Arial" w:cs="Arial"/>
          <w:b/>
          <w:bCs/>
          <w:lang w:eastAsia="ko-KR"/>
        </w:rPr>
        <w:t xml:space="preserve">for SAN PUSCH </w:t>
      </w:r>
      <w:r w:rsidR="00CB24BB" w:rsidRPr="00533ED0">
        <w:rPr>
          <w:rFonts w:ascii="Arial" w:eastAsia="Malgun Gothic" w:hAnsi="Arial" w:cs="Arial"/>
          <w:b/>
          <w:bCs/>
          <w:lang w:eastAsia="ko-KR"/>
        </w:rPr>
        <w:t>repetition type A</w:t>
      </w:r>
      <w:r w:rsidR="00C843A7" w:rsidRPr="00533ED0">
        <w:rPr>
          <w:rFonts w:ascii="Arial" w:eastAsia="Malgun Gothic" w:hAnsi="Arial" w:cs="Arial"/>
          <w:b/>
          <w:bCs/>
          <w:lang w:eastAsia="ko-KR"/>
        </w:rPr>
        <w:t xml:space="preserve"> requirements</w:t>
      </w:r>
      <w:r w:rsidR="008408D9">
        <w:rPr>
          <w:rFonts w:ascii="Arial" w:eastAsia="Malgun Gothic" w:hAnsi="Arial" w:cs="Arial"/>
          <w:b/>
          <w:bCs/>
          <w:lang w:eastAsia="ko-KR"/>
        </w:rPr>
        <w:t>.</w:t>
      </w:r>
    </w:p>
    <w:p w14:paraId="653DFBBC" w14:textId="7D707B2B" w:rsidR="008408D9" w:rsidRPr="00533ED0" w:rsidRDefault="008408D9" w:rsidP="00533ED0">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RV sequence to be used.</w:t>
      </w:r>
    </w:p>
    <w:bookmarkEnd w:id="8"/>
    <w:p w14:paraId="616DADA7" w14:textId="34561D3D" w:rsidR="00543B5D" w:rsidRDefault="0080048E" w:rsidP="00E37DB4">
      <w:pPr>
        <w:rPr>
          <w:rFonts w:ascii="Arial" w:eastAsia="Malgun Gothic" w:hAnsi="Arial" w:cs="Arial"/>
          <w:bCs/>
          <w:lang w:eastAsia="ko-KR"/>
        </w:rPr>
      </w:pPr>
      <w:r>
        <w:rPr>
          <w:rFonts w:ascii="Arial" w:eastAsia="Malgun Gothic" w:hAnsi="Arial" w:cs="Arial"/>
          <w:lang w:eastAsia="ko-KR"/>
        </w:rPr>
        <w:t xml:space="preserve">Further, RAN1 </w:t>
      </w:r>
      <w:r w:rsidR="00F747E6">
        <w:rPr>
          <w:rFonts w:ascii="Arial" w:eastAsia="Malgun Gothic" w:hAnsi="Arial" w:cs="Arial"/>
          <w:lang w:eastAsia="ko-KR"/>
        </w:rPr>
        <w:t>also considered OCC with transport-block-over-multiple-slots (TBoMS)</w:t>
      </w:r>
      <w:r w:rsidR="00087016">
        <w:rPr>
          <w:rFonts w:ascii="Arial" w:eastAsia="Malgun Gothic" w:hAnsi="Arial" w:cs="Arial"/>
          <w:lang w:eastAsia="ko-KR"/>
        </w:rPr>
        <w:t xml:space="preserve">, </w:t>
      </w:r>
      <w:r w:rsidR="00483331">
        <w:rPr>
          <w:rFonts w:ascii="Arial" w:eastAsia="Malgun Gothic" w:hAnsi="Arial" w:cs="Arial"/>
          <w:lang w:eastAsia="ko-KR"/>
        </w:rPr>
        <w:t xml:space="preserve">UCI multiplexing and </w:t>
      </w:r>
      <w:r w:rsidR="00EA5B74">
        <w:rPr>
          <w:rFonts w:ascii="Arial" w:eastAsia="Malgun Gothic" w:hAnsi="Arial" w:cs="Arial"/>
          <w:lang w:eastAsia="ko-KR"/>
        </w:rPr>
        <w:t xml:space="preserve">OCC for PUSCH with 1 PRB. However, </w:t>
      </w:r>
      <w:r w:rsidR="00CF5A32">
        <w:rPr>
          <w:rFonts w:ascii="Arial" w:eastAsia="Malgun Gothic" w:hAnsi="Arial" w:cs="Arial"/>
          <w:lang w:eastAsia="ko-KR"/>
        </w:rPr>
        <w:t>since</w:t>
      </w:r>
      <w:r w:rsidR="00543B5D">
        <w:rPr>
          <w:rFonts w:ascii="Arial" w:eastAsia="Malgun Gothic" w:hAnsi="Arial" w:cs="Arial"/>
          <w:lang w:eastAsia="ko-KR"/>
        </w:rPr>
        <w:t xml:space="preserve"> </w:t>
      </w:r>
      <w:r w:rsidR="00EA5B74">
        <w:rPr>
          <w:rFonts w:ascii="Arial" w:eastAsia="Malgun Gothic" w:hAnsi="Arial" w:cs="Arial"/>
          <w:lang w:eastAsia="ko-KR"/>
        </w:rPr>
        <w:t xml:space="preserve">no consensus </w:t>
      </w:r>
      <w:r w:rsidR="00FF1D79">
        <w:rPr>
          <w:rFonts w:ascii="Arial" w:eastAsia="Malgun Gothic" w:hAnsi="Arial" w:cs="Arial"/>
          <w:lang w:eastAsia="ko-KR"/>
        </w:rPr>
        <w:t xml:space="preserve">is obtained </w:t>
      </w:r>
      <w:r w:rsidR="009272C8">
        <w:rPr>
          <w:rFonts w:ascii="Arial" w:eastAsia="Malgun Gothic" w:hAnsi="Arial" w:cs="Arial"/>
          <w:lang w:eastAsia="ko-KR"/>
        </w:rPr>
        <w:t xml:space="preserve">in these techniques, RAN4 do not need to </w:t>
      </w:r>
      <w:r w:rsidR="00543B5D">
        <w:rPr>
          <w:rFonts w:ascii="Arial" w:eastAsia="Malgun Gothic" w:hAnsi="Arial" w:cs="Arial"/>
          <w:lang w:eastAsia="ko-KR"/>
        </w:rPr>
        <w:t>analyze</w:t>
      </w:r>
      <w:r w:rsidR="009272C8">
        <w:rPr>
          <w:rFonts w:ascii="Arial" w:eastAsia="Malgun Gothic" w:hAnsi="Arial" w:cs="Arial"/>
          <w:lang w:eastAsia="ko-KR"/>
        </w:rPr>
        <w:t xml:space="preserve"> </w:t>
      </w:r>
      <w:r w:rsidR="00543B5D">
        <w:rPr>
          <w:rFonts w:ascii="Arial" w:eastAsia="Malgun Gothic" w:hAnsi="Arial" w:cs="Arial"/>
          <w:lang w:eastAsia="ko-KR"/>
        </w:rPr>
        <w:t>them until RAN1 reaches an agreement.</w:t>
      </w:r>
      <w:r w:rsidR="00C870F3">
        <w:rPr>
          <w:rFonts w:ascii="Arial" w:eastAsia="Malgun Gothic" w:hAnsi="Arial" w:cs="Arial"/>
          <w:lang w:eastAsia="ko-KR"/>
        </w:rPr>
        <w:t xml:space="preserve"> </w:t>
      </w:r>
      <w:r w:rsidR="001A1AC2">
        <w:rPr>
          <w:rFonts w:ascii="Arial" w:eastAsia="Malgun Gothic" w:hAnsi="Arial" w:cs="Arial"/>
          <w:lang w:eastAsia="ko-KR"/>
        </w:rPr>
        <w:t>Furthermore,</w:t>
      </w:r>
      <w:r w:rsidR="00C870F3">
        <w:rPr>
          <w:rFonts w:ascii="Arial" w:eastAsia="Malgun Gothic" w:hAnsi="Arial" w:cs="Arial"/>
          <w:lang w:eastAsia="ko-KR"/>
        </w:rPr>
        <w:t xml:space="preserve"> companies discussed that</w:t>
      </w:r>
      <w:r w:rsidR="006E01FE">
        <w:rPr>
          <w:rFonts w:ascii="Arial" w:eastAsia="Malgun Gothic" w:hAnsi="Arial" w:cs="Arial"/>
          <w:lang w:eastAsia="ko-KR"/>
        </w:rPr>
        <w:t xml:space="preserve"> </w:t>
      </w:r>
      <w:r w:rsidR="006E01FE" w:rsidRPr="006E01FE">
        <w:rPr>
          <w:rFonts w:ascii="Arial" w:eastAsia="Malgun Gothic" w:hAnsi="Arial" w:cs="Arial"/>
          <w:bCs/>
          <w:lang w:eastAsia="ko-KR"/>
        </w:rPr>
        <w:t xml:space="preserve">phase continuity and power consistency </w:t>
      </w:r>
      <w:r w:rsidR="00C870F3">
        <w:rPr>
          <w:rFonts w:ascii="Arial" w:eastAsia="Malgun Gothic" w:hAnsi="Arial" w:cs="Arial"/>
          <w:bCs/>
          <w:lang w:eastAsia="ko-KR"/>
        </w:rPr>
        <w:t>should</w:t>
      </w:r>
      <w:r w:rsidR="006E01FE" w:rsidRPr="006E01FE">
        <w:rPr>
          <w:rFonts w:ascii="Arial" w:eastAsia="Malgun Gothic" w:hAnsi="Arial" w:cs="Arial"/>
          <w:bCs/>
          <w:lang w:eastAsia="ko-KR"/>
        </w:rPr>
        <w:t xml:space="preserve"> be maintained during an OCC group</w:t>
      </w:r>
      <w:r w:rsidR="00C235F9">
        <w:rPr>
          <w:rFonts w:ascii="Arial" w:eastAsia="Malgun Gothic" w:hAnsi="Arial" w:cs="Arial"/>
          <w:bCs/>
          <w:lang w:eastAsia="ko-KR"/>
        </w:rPr>
        <w:t xml:space="preserve">. However, </w:t>
      </w:r>
      <w:r w:rsidR="00CA2B37">
        <w:rPr>
          <w:rFonts w:ascii="Arial" w:eastAsia="Malgun Gothic" w:hAnsi="Arial" w:cs="Arial"/>
          <w:bCs/>
          <w:lang w:eastAsia="ko-KR"/>
        </w:rPr>
        <w:t xml:space="preserve">RAN4 </w:t>
      </w:r>
      <w:r w:rsidR="00046DC8">
        <w:rPr>
          <w:rFonts w:ascii="Arial" w:eastAsia="Malgun Gothic" w:hAnsi="Arial" w:cs="Arial"/>
          <w:bCs/>
          <w:lang w:eastAsia="ko-KR"/>
        </w:rPr>
        <w:t xml:space="preserve">RF </w:t>
      </w:r>
      <w:r w:rsidR="00743F08">
        <w:rPr>
          <w:rFonts w:ascii="Arial" w:eastAsia="Malgun Gothic" w:hAnsi="Arial" w:cs="Arial"/>
          <w:bCs/>
          <w:lang w:eastAsia="ko-KR"/>
        </w:rPr>
        <w:t xml:space="preserve">have not been concluded on </w:t>
      </w:r>
      <w:r w:rsidR="00E95B5C">
        <w:rPr>
          <w:rFonts w:ascii="Arial" w:eastAsia="Malgun Gothic" w:hAnsi="Arial" w:cs="Arial"/>
          <w:bCs/>
          <w:lang w:eastAsia="ko-KR"/>
        </w:rPr>
        <w:t xml:space="preserve">this issue. </w:t>
      </w:r>
    </w:p>
    <w:p w14:paraId="79D80C20" w14:textId="0DA19CC1" w:rsidR="0057323B" w:rsidRDefault="00E95B5C" w:rsidP="00E37DB4">
      <w:pPr>
        <w:rPr>
          <w:rFonts w:ascii="Arial" w:eastAsia="Malgun Gothic" w:hAnsi="Arial" w:cs="Arial"/>
          <w:b/>
          <w:lang w:eastAsia="ko-KR"/>
        </w:rPr>
      </w:pPr>
      <w:bookmarkStart w:id="9" w:name="_Hlk197440301"/>
      <w:r w:rsidRPr="000F4B8E">
        <w:rPr>
          <w:rFonts w:ascii="Arial" w:eastAsia="Malgun Gothic" w:hAnsi="Arial" w:cs="Arial"/>
          <w:b/>
          <w:lang w:eastAsia="ko-KR"/>
        </w:rPr>
        <w:t>Observation</w:t>
      </w:r>
      <w:r w:rsidR="00BE318D">
        <w:rPr>
          <w:rFonts w:ascii="Arial" w:eastAsia="Malgun Gothic" w:hAnsi="Arial" w:cs="Arial"/>
          <w:b/>
          <w:lang w:eastAsia="ko-KR"/>
        </w:rPr>
        <w:t xml:space="preserve"> 5</w:t>
      </w:r>
      <w:r w:rsidRPr="000F4B8E">
        <w:rPr>
          <w:rFonts w:ascii="Arial" w:eastAsia="Malgun Gothic" w:hAnsi="Arial" w:cs="Arial"/>
          <w:b/>
          <w:lang w:eastAsia="ko-KR"/>
        </w:rPr>
        <w:t xml:space="preserve">: </w:t>
      </w:r>
      <w:r w:rsidR="00CF5A32" w:rsidRPr="000F4B8E">
        <w:rPr>
          <w:rFonts w:ascii="Arial" w:eastAsia="Malgun Gothic" w:hAnsi="Arial" w:cs="Arial"/>
          <w:b/>
          <w:lang w:eastAsia="ko-KR"/>
        </w:rPr>
        <w:t>RAN4</w:t>
      </w:r>
      <w:r w:rsidR="00BE68FE">
        <w:rPr>
          <w:rFonts w:ascii="Arial" w:eastAsia="Malgun Gothic" w:hAnsi="Arial" w:cs="Arial"/>
          <w:b/>
          <w:lang w:eastAsia="ko-KR"/>
        </w:rPr>
        <w:t xml:space="preserve"> SAN demodulation</w:t>
      </w:r>
      <w:r w:rsidR="00CF5A32" w:rsidRPr="000F4B8E">
        <w:rPr>
          <w:rFonts w:ascii="Arial" w:eastAsia="Malgun Gothic" w:hAnsi="Arial" w:cs="Arial"/>
          <w:b/>
          <w:lang w:eastAsia="ko-KR"/>
        </w:rPr>
        <w:t xml:space="preserve"> should wait for conclusion on phase</w:t>
      </w:r>
      <w:r w:rsidR="00B37EDC" w:rsidRPr="000F4B8E">
        <w:rPr>
          <w:rFonts w:ascii="Arial" w:eastAsia="Malgun Gothic" w:hAnsi="Arial" w:cs="Arial"/>
          <w:b/>
          <w:lang w:eastAsia="ko-KR"/>
        </w:rPr>
        <w:t xml:space="preserve"> and power consistency </w:t>
      </w:r>
      <w:r w:rsidR="000F4B8E" w:rsidRPr="000F4B8E">
        <w:rPr>
          <w:rFonts w:ascii="Arial" w:eastAsia="Malgun Gothic" w:hAnsi="Arial" w:cs="Arial"/>
          <w:b/>
          <w:lang w:eastAsia="ko-KR"/>
        </w:rPr>
        <w:t>within OCC group</w:t>
      </w:r>
      <w:r w:rsidR="00CF5A32" w:rsidRPr="000F4B8E">
        <w:rPr>
          <w:rFonts w:ascii="Arial" w:eastAsia="Malgun Gothic" w:hAnsi="Arial" w:cs="Arial"/>
          <w:b/>
          <w:lang w:eastAsia="ko-KR"/>
        </w:rPr>
        <w:t xml:space="preserve"> </w:t>
      </w:r>
      <w:r w:rsidR="000F4B8E" w:rsidRPr="000F4B8E">
        <w:rPr>
          <w:rFonts w:ascii="Arial" w:eastAsia="Malgun Gothic" w:hAnsi="Arial" w:cs="Arial"/>
          <w:b/>
          <w:lang w:eastAsia="ko-KR"/>
        </w:rPr>
        <w:t>issue in RAN4 RF discussion.</w:t>
      </w:r>
    </w:p>
    <w:p w14:paraId="3F872F25" w14:textId="77777777" w:rsidR="009D65FC" w:rsidRDefault="009D65FC" w:rsidP="00E37DB4">
      <w:pPr>
        <w:rPr>
          <w:rFonts w:ascii="Arial" w:eastAsia="Malgun Gothic" w:hAnsi="Arial" w:cs="Arial"/>
          <w:b/>
          <w:lang w:eastAsia="ko-KR"/>
        </w:rPr>
      </w:pPr>
    </w:p>
    <w:p w14:paraId="335EE242" w14:textId="0473D622" w:rsidR="00E84BF4" w:rsidRDefault="00E84BF4" w:rsidP="00E84BF4">
      <w:pPr>
        <w:rPr>
          <w:rFonts w:ascii="Arial" w:eastAsia="Malgun Gothic" w:hAnsi="Arial" w:cs="Arial"/>
          <w:sz w:val="28"/>
          <w:szCs w:val="28"/>
          <w:lang w:eastAsia="ko-KR"/>
        </w:rPr>
      </w:pPr>
      <w:r w:rsidRPr="004C18D1">
        <w:rPr>
          <w:rFonts w:ascii="Arial" w:eastAsia="Malgun Gothic" w:hAnsi="Arial" w:cs="Arial"/>
          <w:sz w:val="28"/>
          <w:szCs w:val="28"/>
          <w:lang w:eastAsia="ko-KR"/>
        </w:rPr>
        <w:t>2.</w:t>
      </w:r>
      <w:r w:rsidR="0006399B">
        <w:rPr>
          <w:rFonts w:ascii="Arial" w:eastAsia="Malgun Gothic" w:hAnsi="Arial" w:cs="Arial"/>
          <w:sz w:val="28"/>
          <w:szCs w:val="28"/>
          <w:lang w:eastAsia="ko-KR"/>
        </w:rPr>
        <w:t>3</w:t>
      </w:r>
      <w:r w:rsidRPr="004C18D1">
        <w:rPr>
          <w:rFonts w:ascii="Arial" w:eastAsia="Malgun Gothic" w:hAnsi="Arial" w:cs="Arial"/>
          <w:sz w:val="28"/>
          <w:szCs w:val="28"/>
          <w:lang w:eastAsia="ko-KR"/>
        </w:rPr>
        <w:t xml:space="preserve"> </w:t>
      </w:r>
      <w:r>
        <w:rPr>
          <w:rFonts w:ascii="Arial" w:eastAsia="Malgun Gothic" w:hAnsi="Arial" w:cs="Arial"/>
          <w:sz w:val="28"/>
          <w:szCs w:val="28"/>
          <w:lang w:eastAsia="ko-KR"/>
        </w:rPr>
        <w:t xml:space="preserve">Simulation </w:t>
      </w:r>
      <w:r w:rsidR="00581A82">
        <w:rPr>
          <w:rFonts w:ascii="Arial" w:eastAsia="Malgun Gothic" w:hAnsi="Arial" w:cs="Arial"/>
          <w:sz w:val="28"/>
          <w:szCs w:val="28"/>
          <w:lang w:eastAsia="ko-KR"/>
        </w:rPr>
        <w:t>Assumptions</w:t>
      </w:r>
    </w:p>
    <w:p w14:paraId="47649298" w14:textId="13321730" w:rsidR="009D65FC" w:rsidRDefault="002B7835" w:rsidP="00E84BF4">
      <w:pPr>
        <w:rPr>
          <w:rFonts w:ascii="Arial" w:eastAsia="Malgun Gothic" w:hAnsi="Arial" w:cs="Arial"/>
          <w:lang w:eastAsia="ko-KR"/>
        </w:rPr>
      </w:pPr>
      <w:r>
        <w:rPr>
          <w:rFonts w:ascii="Arial" w:eastAsia="Malgun Gothic" w:hAnsi="Arial" w:cs="Arial"/>
          <w:lang w:eastAsia="ko-KR"/>
        </w:rPr>
        <w:t xml:space="preserve">As mentioned in proposal 2, we can consider PUSCH repetition type A </w:t>
      </w:r>
      <w:r w:rsidR="00A84994">
        <w:rPr>
          <w:rFonts w:ascii="Arial" w:eastAsia="Malgun Gothic" w:hAnsi="Arial" w:cs="Arial"/>
          <w:lang w:eastAsia="ko-KR"/>
        </w:rPr>
        <w:t>assumptions for initial simulations</w:t>
      </w:r>
      <w:r w:rsidR="00FE23D6">
        <w:rPr>
          <w:rFonts w:ascii="Arial" w:eastAsia="Malgun Gothic" w:hAnsi="Arial" w:cs="Arial"/>
          <w:lang w:eastAsia="ko-KR"/>
        </w:rPr>
        <w:t xml:space="preserve"> f</w:t>
      </w:r>
      <w:r w:rsidR="00FE23D6" w:rsidRPr="00FE23D6">
        <w:rPr>
          <w:rFonts w:ascii="Arial" w:eastAsia="Malgun Gothic" w:hAnsi="Arial" w:cs="Arial"/>
          <w:lang w:eastAsia="ko-KR"/>
        </w:rPr>
        <w:t>ocusing on the CP-OFDM and DFT-s-OFDM waveforms</w:t>
      </w:r>
      <w:r w:rsidR="00FE23D6">
        <w:rPr>
          <w:rFonts w:ascii="Arial" w:eastAsia="Malgun Gothic" w:hAnsi="Arial" w:cs="Arial"/>
          <w:lang w:eastAsia="ko-KR"/>
        </w:rPr>
        <w:t xml:space="preserve">, </w:t>
      </w:r>
      <w:r w:rsidR="006A3292" w:rsidRPr="006A3292">
        <w:rPr>
          <w:rFonts w:ascii="Arial" w:eastAsia="Malgun Gothic" w:hAnsi="Arial" w:cs="Arial"/>
          <w:lang w:eastAsia="ko-KR"/>
        </w:rPr>
        <w:t>PUSCH aggregation factor based on OCC length, the RV sequence, and frequency hopping.</w:t>
      </w:r>
      <w:r w:rsidR="00A84994">
        <w:rPr>
          <w:rFonts w:ascii="Arial" w:eastAsia="Malgun Gothic" w:hAnsi="Arial" w:cs="Arial"/>
          <w:lang w:eastAsia="ko-KR"/>
        </w:rPr>
        <w:t xml:space="preserve"> </w:t>
      </w:r>
    </w:p>
    <w:p w14:paraId="0A956AE0" w14:textId="7B5A419F" w:rsidR="00DE01C1" w:rsidRPr="00B2333C" w:rsidRDefault="00DD1443" w:rsidP="00E84BF4">
      <w:pPr>
        <w:rPr>
          <w:rFonts w:ascii="Arial" w:eastAsia="Malgun Gothic" w:hAnsi="Arial" w:cs="Arial"/>
          <w:b/>
          <w:bCs/>
          <w:lang w:eastAsia="ko-KR"/>
        </w:rPr>
      </w:pPr>
      <w:r w:rsidRPr="00B2333C">
        <w:rPr>
          <w:rFonts w:ascii="Arial" w:eastAsia="Malgun Gothic" w:hAnsi="Arial" w:cs="Arial"/>
          <w:b/>
          <w:bCs/>
          <w:lang w:eastAsia="ko-KR"/>
        </w:rPr>
        <w:t xml:space="preserve">Proposal </w:t>
      </w:r>
      <w:r w:rsidR="000A69C9" w:rsidRPr="00B2333C">
        <w:rPr>
          <w:rFonts w:ascii="Arial" w:eastAsia="Malgun Gothic" w:hAnsi="Arial" w:cs="Arial"/>
          <w:b/>
          <w:bCs/>
          <w:lang w:eastAsia="ko-KR"/>
        </w:rPr>
        <w:t>4</w:t>
      </w:r>
      <w:r w:rsidRPr="00B2333C">
        <w:rPr>
          <w:rFonts w:ascii="Arial" w:eastAsia="Malgun Gothic" w:hAnsi="Arial" w:cs="Arial"/>
          <w:b/>
          <w:bCs/>
          <w:lang w:eastAsia="ko-KR"/>
        </w:rPr>
        <w:t>: Consider simulation assumptions</w:t>
      </w:r>
      <w:r w:rsidR="0059071A" w:rsidRPr="00B2333C">
        <w:rPr>
          <w:rFonts w:ascii="Arial" w:eastAsia="Malgun Gothic" w:hAnsi="Arial" w:cs="Arial"/>
          <w:b/>
          <w:bCs/>
          <w:lang w:eastAsia="ko-KR"/>
        </w:rPr>
        <w:t xml:space="preserve"> in Table 2.</w:t>
      </w:r>
      <w:r w:rsidR="0006399B">
        <w:rPr>
          <w:rFonts w:ascii="Arial" w:eastAsia="Malgun Gothic" w:hAnsi="Arial" w:cs="Arial"/>
          <w:b/>
          <w:bCs/>
          <w:lang w:eastAsia="ko-KR"/>
        </w:rPr>
        <w:t>3</w:t>
      </w:r>
      <w:r w:rsidR="0059071A" w:rsidRPr="00B2333C">
        <w:rPr>
          <w:rFonts w:ascii="Arial" w:eastAsia="Malgun Gothic" w:hAnsi="Arial" w:cs="Arial"/>
          <w:b/>
          <w:bCs/>
          <w:lang w:eastAsia="ko-KR"/>
        </w:rPr>
        <w:t>-1</w:t>
      </w:r>
      <w:r w:rsidRPr="00B2333C">
        <w:rPr>
          <w:rFonts w:ascii="Arial" w:eastAsia="Malgun Gothic" w:hAnsi="Arial" w:cs="Arial"/>
          <w:b/>
          <w:bCs/>
          <w:lang w:eastAsia="ko-KR"/>
        </w:rPr>
        <w:t xml:space="preserve"> as a starting point </w:t>
      </w:r>
      <w:r w:rsidR="00B1210A" w:rsidRPr="00B2333C">
        <w:rPr>
          <w:rFonts w:ascii="Arial" w:eastAsia="Malgun Gothic" w:hAnsi="Arial" w:cs="Arial"/>
          <w:b/>
          <w:bCs/>
          <w:lang w:eastAsia="ko-KR"/>
        </w:rPr>
        <w:t>for performance requirements</w:t>
      </w:r>
      <w:r w:rsidR="0059071A" w:rsidRPr="00B2333C">
        <w:rPr>
          <w:rFonts w:ascii="Arial" w:eastAsia="Malgun Gothic" w:hAnsi="Arial" w:cs="Arial"/>
          <w:b/>
          <w:bCs/>
          <w:lang w:eastAsia="ko-KR"/>
        </w:rPr>
        <w:t xml:space="preserve"> of PUSCH repetition type A with OCC.</w:t>
      </w:r>
    </w:p>
    <w:p w14:paraId="77F0FEC5" w14:textId="417D20C7" w:rsidR="009D65FC" w:rsidRPr="00B2333C" w:rsidRDefault="009D65FC" w:rsidP="009D65FC">
      <w:pPr>
        <w:rPr>
          <w:rFonts w:ascii="Arial" w:eastAsia="Malgun Gothic" w:hAnsi="Arial" w:cs="Arial"/>
          <w:bCs/>
          <w:lang w:eastAsia="ko-KR"/>
        </w:rPr>
      </w:pPr>
      <w:r w:rsidRPr="00B2333C">
        <w:rPr>
          <w:rFonts w:ascii="Arial" w:eastAsia="Malgun Gothic" w:hAnsi="Arial" w:cs="Arial"/>
          <w:bCs/>
          <w:lang w:eastAsia="ko-KR"/>
        </w:rPr>
        <w:t xml:space="preserve">Table: </w:t>
      </w:r>
      <w:r w:rsidR="0059071A" w:rsidRPr="00B2333C">
        <w:rPr>
          <w:rFonts w:ascii="Arial" w:eastAsia="Malgun Gothic" w:hAnsi="Arial" w:cs="Arial"/>
          <w:bCs/>
          <w:lang w:eastAsia="ko-KR"/>
        </w:rPr>
        <w:t>2.</w:t>
      </w:r>
      <w:r w:rsidR="0006399B">
        <w:rPr>
          <w:rFonts w:ascii="Arial" w:eastAsia="Malgun Gothic" w:hAnsi="Arial" w:cs="Arial"/>
          <w:bCs/>
          <w:lang w:eastAsia="ko-KR"/>
        </w:rPr>
        <w:t>3</w:t>
      </w:r>
      <w:r w:rsidRPr="00B2333C">
        <w:rPr>
          <w:rFonts w:ascii="Arial" w:eastAsia="Malgun Gothic" w:hAnsi="Arial" w:cs="Arial"/>
          <w:bCs/>
          <w:lang w:eastAsia="ko-KR"/>
        </w:rPr>
        <w:t>-1 Test parameters for testing PUSCH repetition Type A</w:t>
      </w:r>
      <w:r w:rsidR="00B1210A" w:rsidRPr="00B2333C">
        <w:rPr>
          <w:rFonts w:ascii="Arial" w:eastAsia="Malgun Gothic" w:hAnsi="Arial" w:cs="Arial"/>
          <w:bCs/>
          <w:lang w:eastAsia="ko-KR"/>
        </w:rPr>
        <w:t xml:space="preserve"> with OCC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7"/>
        <w:gridCol w:w="3375"/>
        <w:gridCol w:w="2684"/>
      </w:tblGrid>
      <w:tr w:rsidR="007D7E3B" w:rsidRPr="007D7E3B" w14:paraId="59A80C65" w14:textId="77777777" w:rsidTr="009D65FC">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36AC2ED"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61C4E592"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Value</w:t>
            </w:r>
          </w:p>
        </w:tc>
      </w:tr>
      <w:tr w:rsidR="007D7E3B" w:rsidRPr="007D7E3B" w14:paraId="548F96FF" w14:textId="77777777" w:rsidTr="009D65FC">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EF07049"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9106216" w14:textId="44572F00"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Disabled</w:t>
            </w:r>
            <w:r w:rsidR="009563D2" w:rsidRPr="00B2333C">
              <w:rPr>
                <w:rFonts w:ascii="Arial" w:eastAsia="Malgun Gothic" w:hAnsi="Arial" w:cs="Arial"/>
                <w:bCs/>
                <w:sz w:val="20"/>
                <w:szCs w:val="20"/>
                <w:lang w:eastAsia="ko-KR"/>
              </w:rPr>
              <w:t>/Enabled</w:t>
            </w:r>
          </w:p>
        </w:tc>
      </w:tr>
      <w:tr w:rsidR="007D7E3B" w:rsidRPr="007D7E3B" w14:paraId="5DF2A440" w14:textId="77777777" w:rsidTr="009D65FC">
        <w:trPr>
          <w:cantSplit/>
          <w:jc w:val="center"/>
        </w:trPr>
        <w:tc>
          <w:tcPr>
            <w:tcW w:w="0" w:type="auto"/>
            <w:gridSpan w:val="2"/>
            <w:tcBorders>
              <w:top w:val="single" w:sz="6" w:space="0" w:color="auto"/>
              <w:left w:val="single" w:sz="4" w:space="0" w:color="auto"/>
              <w:bottom w:val="single" w:sz="6" w:space="0" w:color="auto"/>
              <w:right w:val="single" w:sz="6" w:space="0" w:color="auto"/>
            </w:tcBorders>
            <w:hideMark/>
          </w:tcPr>
          <w:p w14:paraId="23A08689"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Channel bandwidth</w:t>
            </w:r>
          </w:p>
        </w:tc>
        <w:tc>
          <w:tcPr>
            <w:tcW w:w="0" w:type="auto"/>
            <w:tcBorders>
              <w:top w:val="single" w:sz="6" w:space="0" w:color="auto"/>
              <w:left w:val="single" w:sz="6" w:space="0" w:color="auto"/>
              <w:bottom w:val="single" w:sz="6" w:space="0" w:color="auto"/>
              <w:right w:val="single" w:sz="4" w:space="0" w:color="auto"/>
            </w:tcBorders>
            <w:hideMark/>
          </w:tcPr>
          <w:p w14:paraId="6055FDB3"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15kHz SCS: 5MHz</w:t>
            </w:r>
            <w:r w:rsidRPr="00B2333C">
              <w:rPr>
                <w:rFonts w:ascii="Arial" w:eastAsia="Malgun Gothic" w:hAnsi="Arial" w:cs="Arial"/>
                <w:bCs/>
                <w:sz w:val="20"/>
                <w:szCs w:val="20"/>
                <w:lang w:eastAsia="ko-KR"/>
              </w:rPr>
              <w:br/>
              <w:t>30kHz SCS: 10MHz</w:t>
            </w:r>
          </w:p>
        </w:tc>
      </w:tr>
      <w:tr w:rsidR="000D60C0" w:rsidRPr="0076398D" w14:paraId="68EC16DD" w14:textId="77777777" w:rsidTr="009D65FC">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941E7D"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28930"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835BFDF"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4</w:t>
            </w:r>
          </w:p>
        </w:tc>
      </w:tr>
      <w:tr w:rsidR="000D60C0" w:rsidRPr="0076398D" w14:paraId="79B35E80"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95E992"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2E2896"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33D7ABDB"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val="fr-FR" w:eastAsia="ko-KR"/>
              </w:rPr>
              <w:t>0, 3, 0, 3 [Note 1]</w:t>
            </w:r>
          </w:p>
        </w:tc>
      </w:tr>
      <w:tr w:rsidR="000D60C0" w:rsidRPr="0076398D" w14:paraId="09BA141B" w14:textId="77777777" w:rsidTr="009D65FC">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70AD5A"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3DB73E39"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AD318" w14:textId="77777777" w:rsidR="009D65FC" w:rsidRPr="00B2333C" w:rsidRDefault="009D65FC" w:rsidP="00B2333C">
            <w:pPr>
              <w:spacing w:after="0" w:line="240" w:lineRule="auto"/>
              <w:rPr>
                <w:rFonts w:ascii="Arial" w:eastAsia="Malgun Gothic" w:hAnsi="Arial" w:cs="Arial"/>
                <w:bCs/>
                <w:sz w:val="20"/>
                <w:szCs w:val="20"/>
                <w:lang w:val="fr-FR" w:eastAsia="ko-KR"/>
              </w:rPr>
            </w:pPr>
            <w:r w:rsidRPr="00B2333C">
              <w:rPr>
                <w:rFonts w:ascii="Arial" w:eastAsia="Malgun Gothic" w:hAnsi="Arial" w:cs="Arial"/>
                <w:bCs/>
                <w:sz w:val="20"/>
                <w:szCs w:val="20"/>
                <w:lang w:eastAsia="ko-KR"/>
              </w:rPr>
              <w:t>1</w:t>
            </w:r>
          </w:p>
        </w:tc>
      </w:tr>
      <w:tr w:rsidR="000D60C0" w:rsidRPr="0076398D" w14:paraId="69718CC3"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3C9905"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C720DE" w14:textId="77777777" w:rsidR="009D65FC" w:rsidRPr="00B2333C" w:rsidRDefault="009D65FC" w:rsidP="00B2333C">
            <w:pPr>
              <w:spacing w:after="0" w:line="240" w:lineRule="auto"/>
              <w:rPr>
                <w:rFonts w:ascii="Arial" w:eastAsia="Malgun Gothic" w:hAnsi="Arial" w:cs="Arial"/>
                <w:bCs/>
                <w:sz w:val="20"/>
                <w:szCs w:val="20"/>
                <w:lang w:val="en-GB" w:eastAsia="ko-KR"/>
              </w:rPr>
            </w:pPr>
            <w:r w:rsidRPr="00B2333C">
              <w:rPr>
                <w:rFonts w:ascii="Arial" w:eastAsia="Malgun Gothic" w:hAnsi="Arial" w:cs="Arial"/>
                <w:bCs/>
                <w:sz w:val="20"/>
                <w:szCs w:val="20"/>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D44CC81"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single-symbol DM-RS</w:t>
            </w:r>
          </w:p>
        </w:tc>
      </w:tr>
      <w:tr w:rsidR="000D60C0" w:rsidRPr="0076398D" w14:paraId="6B366203"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22BF93"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1C31F6"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BB56FC0"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pos1</w:t>
            </w:r>
          </w:p>
        </w:tc>
      </w:tr>
      <w:tr w:rsidR="000D60C0" w:rsidRPr="0076398D" w14:paraId="158ED280"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688F56"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4FB148"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6F50E53B"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2</w:t>
            </w:r>
          </w:p>
        </w:tc>
      </w:tr>
      <w:tr w:rsidR="000D60C0" w:rsidRPr="0076398D" w14:paraId="3CB32116"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601755"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6BD89E"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7761FCD6"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-3 dB</w:t>
            </w:r>
          </w:p>
        </w:tc>
      </w:tr>
      <w:tr w:rsidR="000D60C0" w:rsidRPr="0076398D" w14:paraId="728621FF"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EBC06B"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41990C"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4B992279"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{0}</w:t>
            </w:r>
          </w:p>
        </w:tc>
      </w:tr>
      <w:tr w:rsidR="000D60C0" w:rsidRPr="0076398D" w14:paraId="5A38FE6F"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12EFF"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14D8AE"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BC98891"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N</w:t>
            </w:r>
            <w:r w:rsidRPr="00B2333C">
              <w:rPr>
                <w:rFonts w:ascii="Arial" w:eastAsia="Malgun Gothic" w:hAnsi="Arial" w:cs="Arial"/>
                <w:bCs/>
                <w:sz w:val="20"/>
                <w:szCs w:val="20"/>
                <w:vertAlign w:val="subscript"/>
                <w:lang w:eastAsia="ko-KR"/>
              </w:rPr>
              <w:t>ID</w:t>
            </w:r>
            <w:r w:rsidRPr="00B2333C">
              <w:rPr>
                <w:rFonts w:ascii="Arial" w:eastAsia="Malgun Gothic" w:hAnsi="Arial" w:cs="Arial"/>
                <w:bCs/>
                <w:sz w:val="20"/>
                <w:szCs w:val="20"/>
                <w:vertAlign w:val="superscript"/>
                <w:lang w:eastAsia="ko-KR"/>
              </w:rPr>
              <w:t>0</w:t>
            </w:r>
            <w:r w:rsidRPr="00B2333C">
              <w:rPr>
                <w:rFonts w:ascii="Arial" w:eastAsia="Malgun Gothic" w:hAnsi="Arial" w:cs="Arial"/>
                <w:bCs/>
                <w:sz w:val="20"/>
                <w:szCs w:val="20"/>
                <w:lang w:eastAsia="ko-KR"/>
              </w:rPr>
              <w:t>=0, n</w:t>
            </w:r>
            <w:r w:rsidRPr="00B2333C">
              <w:rPr>
                <w:rFonts w:ascii="Arial" w:eastAsia="Malgun Gothic" w:hAnsi="Arial" w:cs="Arial"/>
                <w:bCs/>
                <w:sz w:val="20"/>
                <w:szCs w:val="20"/>
                <w:vertAlign w:val="subscript"/>
                <w:lang w:eastAsia="ko-KR"/>
              </w:rPr>
              <w:t>SCID</w:t>
            </w:r>
            <w:r w:rsidRPr="00B2333C">
              <w:rPr>
                <w:rFonts w:ascii="Arial" w:eastAsia="Malgun Gothic" w:hAnsi="Arial" w:cs="Arial"/>
                <w:bCs/>
                <w:sz w:val="20"/>
                <w:szCs w:val="20"/>
                <w:lang w:eastAsia="ko-KR"/>
              </w:rPr>
              <w:t xml:space="preserve"> =0</w:t>
            </w:r>
          </w:p>
        </w:tc>
      </w:tr>
      <w:tr w:rsidR="000D60C0" w:rsidRPr="0076398D" w14:paraId="768D4548" w14:textId="77777777" w:rsidTr="009D65FC">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A56D20"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Time domain</w:t>
            </w:r>
          </w:p>
          <w:p w14:paraId="475846DB"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lastRenderedPageBreak/>
              <w:t>resource</w:t>
            </w:r>
          </w:p>
          <w:p w14:paraId="20A31E6C"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D2C710"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lastRenderedPageBreak/>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2D2B82A3"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A, B</w:t>
            </w:r>
          </w:p>
        </w:tc>
      </w:tr>
      <w:tr w:rsidR="000D60C0" w:rsidRPr="0076398D" w14:paraId="033D42F0"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8C72B2"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18E350"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10D56D4D"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 xml:space="preserve">0 </w:t>
            </w:r>
          </w:p>
        </w:tc>
      </w:tr>
      <w:tr w:rsidR="000D60C0" w:rsidRPr="0076398D" w14:paraId="257FF4B6"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70522D"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0D51DB"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6909F94D"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 xml:space="preserve">14 </w:t>
            </w:r>
          </w:p>
        </w:tc>
      </w:tr>
      <w:tr w:rsidR="000D60C0" w:rsidRPr="0076398D" w14:paraId="56738F32"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B95A56"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CB6172"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PUSCH aggregation factor</w:t>
            </w:r>
          </w:p>
        </w:tc>
        <w:tc>
          <w:tcPr>
            <w:tcW w:w="0" w:type="auto"/>
            <w:tcBorders>
              <w:top w:val="single" w:sz="6" w:space="0" w:color="auto"/>
              <w:left w:val="single" w:sz="6" w:space="0" w:color="auto"/>
              <w:bottom w:val="single" w:sz="6" w:space="0" w:color="auto"/>
              <w:right w:val="single" w:sz="4" w:space="0" w:color="auto"/>
            </w:tcBorders>
            <w:vAlign w:val="center"/>
            <w:hideMark/>
          </w:tcPr>
          <w:p w14:paraId="03BBF5A1" w14:textId="40A043DB"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n2</w:t>
            </w:r>
            <w:r w:rsidR="00BC21DE" w:rsidRPr="00B2333C">
              <w:rPr>
                <w:rFonts w:ascii="Arial" w:eastAsia="Malgun Gothic" w:hAnsi="Arial" w:cs="Arial"/>
                <w:bCs/>
                <w:sz w:val="20"/>
                <w:szCs w:val="20"/>
                <w:lang w:eastAsia="ko-KR"/>
              </w:rPr>
              <w:t>, n4</w:t>
            </w:r>
            <w:r w:rsidR="000D60C0" w:rsidRPr="00B2333C">
              <w:rPr>
                <w:rFonts w:ascii="Arial" w:eastAsia="Malgun Gothic" w:hAnsi="Arial" w:cs="Arial"/>
                <w:bCs/>
                <w:sz w:val="20"/>
                <w:szCs w:val="20"/>
                <w:lang w:eastAsia="ko-KR"/>
              </w:rPr>
              <w:t xml:space="preserve"> and</w:t>
            </w:r>
            <w:r w:rsidR="00BC21DE" w:rsidRPr="00B2333C">
              <w:rPr>
                <w:rFonts w:ascii="Arial" w:eastAsia="Malgun Gothic" w:hAnsi="Arial" w:cs="Arial"/>
                <w:bCs/>
                <w:sz w:val="20"/>
                <w:szCs w:val="20"/>
                <w:lang w:eastAsia="ko-KR"/>
              </w:rPr>
              <w:t xml:space="preserve"> n8 for OCC-length 2</w:t>
            </w:r>
          </w:p>
          <w:p w14:paraId="026621D8" w14:textId="2B28A735" w:rsidR="00BC21DE" w:rsidRPr="00B2333C" w:rsidRDefault="000D60C0"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n4, n8 and n16 for OCC-length 4</w:t>
            </w:r>
          </w:p>
        </w:tc>
      </w:tr>
      <w:tr w:rsidR="000D60C0" w:rsidRPr="0076398D" w14:paraId="4BBCE9AE" w14:textId="77777777" w:rsidTr="009D65FC">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FCCA1D"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E26BAF"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5C4A1EC5"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Full applicable test bandwidth</w:t>
            </w:r>
          </w:p>
        </w:tc>
      </w:tr>
      <w:tr w:rsidR="000D60C0" w:rsidRPr="0076398D" w14:paraId="49A3B693" w14:textId="77777777" w:rsidTr="009D65F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C9E33E" w14:textId="77777777" w:rsidR="009D65FC" w:rsidRPr="00B2333C" w:rsidRDefault="009D65FC" w:rsidP="00B2333C">
            <w:pPr>
              <w:spacing w:after="0" w:line="240" w:lineRule="auto"/>
              <w:rPr>
                <w:rFonts w:ascii="Arial" w:eastAsia="Malgun Gothic" w:hAnsi="Arial" w:cs="Arial"/>
                <w:bCs/>
                <w:sz w:val="20"/>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1FA999"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BA37E4" w14:textId="7FDFA30C"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Disabled</w:t>
            </w:r>
            <w:r w:rsidR="000D60C0" w:rsidRPr="00B2333C">
              <w:rPr>
                <w:rFonts w:ascii="Arial" w:eastAsia="Malgun Gothic" w:hAnsi="Arial" w:cs="Arial"/>
                <w:bCs/>
                <w:sz w:val="20"/>
                <w:szCs w:val="20"/>
                <w:lang w:eastAsia="ko-KR"/>
              </w:rPr>
              <w:t>/Enabled</w:t>
            </w:r>
          </w:p>
        </w:tc>
      </w:tr>
      <w:tr w:rsidR="007D7E3B" w:rsidRPr="007D7E3B" w14:paraId="1F4536A0" w14:textId="77777777" w:rsidTr="009D65FC">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57672F3"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7C247FBB"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Disabled</w:t>
            </w:r>
          </w:p>
        </w:tc>
      </w:tr>
      <w:tr w:rsidR="009D65FC" w:rsidRPr="0076398D" w14:paraId="5C23048B" w14:textId="77777777" w:rsidTr="009D65FC">
        <w:trPr>
          <w:cantSplit/>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3D4D5E2F" w14:textId="77777777" w:rsidR="009D65FC" w:rsidRPr="00B2333C" w:rsidRDefault="009D65FC" w:rsidP="00B2333C">
            <w:pPr>
              <w:spacing w:after="0" w:line="240" w:lineRule="auto"/>
              <w:rPr>
                <w:rFonts w:ascii="Arial" w:eastAsia="Malgun Gothic" w:hAnsi="Arial" w:cs="Arial"/>
                <w:bCs/>
                <w:sz w:val="20"/>
                <w:szCs w:val="20"/>
                <w:lang w:eastAsia="ko-KR"/>
              </w:rPr>
            </w:pPr>
            <w:r w:rsidRPr="00B2333C">
              <w:rPr>
                <w:rFonts w:ascii="Arial" w:eastAsia="Malgun Gothic" w:hAnsi="Arial" w:cs="Arial"/>
                <w:bCs/>
                <w:sz w:val="20"/>
                <w:szCs w:val="20"/>
                <w:lang w:eastAsia="ko-KR"/>
              </w:rPr>
              <w:t>Note 1:</w:t>
            </w:r>
            <w:r w:rsidRPr="00B2333C">
              <w:rPr>
                <w:rFonts w:ascii="Arial" w:eastAsia="Malgun Gothic" w:hAnsi="Arial" w:cs="Arial"/>
                <w:bCs/>
                <w:sz w:val="20"/>
                <w:szCs w:val="20"/>
                <w:lang w:eastAsia="ko-KR"/>
              </w:rPr>
              <w:tab/>
              <w:t>The effective RV sequence is {0, 2, 3, 1} with slot aggregation.</w:t>
            </w:r>
          </w:p>
        </w:tc>
      </w:tr>
    </w:tbl>
    <w:p w14:paraId="6B93A6B6" w14:textId="77777777" w:rsidR="00EC7F38" w:rsidRPr="009D65FC" w:rsidRDefault="00EC7F38" w:rsidP="00E37DB4">
      <w:pPr>
        <w:rPr>
          <w:rFonts w:ascii="Arial" w:eastAsia="Malgun Gothic" w:hAnsi="Arial" w:cs="Arial"/>
          <w:b/>
          <w:lang w:eastAsia="ko-KR"/>
        </w:rPr>
      </w:pPr>
    </w:p>
    <w:p w14:paraId="314C7AED" w14:textId="77777777" w:rsidR="006D4079" w:rsidRPr="00CB284F" w:rsidRDefault="006D4079" w:rsidP="006D4079">
      <w:pPr>
        <w:pBdr>
          <w:bottom w:val="single" w:sz="4" w:space="0" w:color="auto"/>
        </w:pBdr>
        <w:rPr>
          <w:rFonts w:ascii="Arial" w:hAnsi="Arial" w:cs="Arial"/>
          <w:lang w:val="en-GB"/>
        </w:rPr>
      </w:pPr>
    </w:p>
    <w:p w14:paraId="5E14938A" w14:textId="77777777" w:rsidR="006D4079" w:rsidRPr="00BE318D" w:rsidRDefault="006D4079" w:rsidP="006D4079">
      <w:pPr>
        <w:spacing w:after="0"/>
        <w:rPr>
          <w:rFonts w:ascii="Arial" w:eastAsia="Malgun Gothic" w:hAnsi="Arial" w:cs="Arial"/>
          <w:b/>
          <w:lang w:eastAsia="ko-KR"/>
        </w:rPr>
      </w:pPr>
    </w:p>
    <w:p w14:paraId="566CECDF" w14:textId="5F57FE80" w:rsidR="006D4079" w:rsidRDefault="000717A6" w:rsidP="006D4079">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65ECC06F" w14:textId="7F051F26" w:rsidR="00EC7F38" w:rsidRPr="00B2333C" w:rsidRDefault="003B2F81" w:rsidP="00EC7F38">
      <w:pPr>
        <w:pBdr>
          <w:bottom w:val="single" w:sz="4" w:space="0" w:color="auto"/>
        </w:pBdr>
        <w:rPr>
          <w:rFonts w:ascii="Arial" w:hAnsi="Arial" w:cs="Arial"/>
        </w:rPr>
      </w:pPr>
      <w:r w:rsidRPr="003B2F81">
        <w:rPr>
          <w:rFonts w:ascii="Arial" w:hAnsi="Arial" w:cs="Arial"/>
        </w:rPr>
        <w:t>In this section, we discussed the UE demodulation requirements for adding the support of Rel-17 RedCap and Rel-18 eRedCap UEs with NR NTN operating in FR1 NTN bands.</w:t>
      </w:r>
    </w:p>
    <w:p w14:paraId="52E1DEC1" w14:textId="5094C7AB" w:rsidR="004D367A" w:rsidRPr="00B2333C" w:rsidRDefault="004D367A" w:rsidP="004D367A">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Arial"/>
          <w:sz w:val="28"/>
          <w:szCs w:val="28"/>
          <w:lang w:eastAsia="ko-KR"/>
        </w:rPr>
      </w:pPr>
      <w:r>
        <w:rPr>
          <w:rFonts w:ascii="Arial" w:eastAsia="Malgun Gothic" w:hAnsi="Arial" w:cs="Arial"/>
          <w:sz w:val="28"/>
          <w:szCs w:val="28"/>
          <w:lang w:eastAsia="ko-KR"/>
        </w:rPr>
        <w:t>3</w:t>
      </w:r>
      <w:r w:rsidRPr="00B2333C">
        <w:rPr>
          <w:rFonts w:ascii="Arial" w:eastAsia="Malgun Gothic" w:hAnsi="Arial" w:cs="Arial"/>
          <w:sz w:val="28"/>
          <w:szCs w:val="28"/>
          <w:lang w:eastAsia="ko-KR"/>
        </w:rPr>
        <w:t>.1</w:t>
      </w:r>
      <w:r w:rsidRPr="00B2333C">
        <w:rPr>
          <w:rFonts w:ascii="Arial" w:eastAsia="Malgun Gothic" w:hAnsi="Arial" w:cs="Arial"/>
          <w:sz w:val="28"/>
          <w:szCs w:val="28"/>
          <w:lang w:eastAsia="ko-KR"/>
        </w:rPr>
        <w:tab/>
        <w:t>Test scope</w:t>
      </w:r>
    </w:p>
    <w:p w14:paraId="3E2B6236" w14:textId="77777777" w:rsidR="004D367A" w:rsidRPr="00B2333C" w:rsidRDefault="004D367A" w:rsidP="004D367A">
      <w:pPr>
        <w:spacing w:line="259" w:lineRule="auto"/>
        <w:rPr>
          <w:rFonts w:ascii="Arial" w:hAnsi="Arial" w:cs="Arial"/>
          <w:kern w:val="2"/>
          <w14:ligatures w14:val="standardContextual"/>
        </w:rPr>
      </w:pPr>
      <w:r w:rsidRPr="00B2333C">
        <w:rPr>
          <w:rFonts w:ascii="Arial" w:hAnsi="Arial" w:cs="Arial"/>
          <w:kern w:val="2"/>
          <w14:ligatures w14:val="standardContextual"/>
        </w:rPr>
        <w:t>For Rel-17 RedCap, following reduced capabilities were considered:</w:t>
      </w:r>
    </w:p>
    <w:p w14:paraId="21639221"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Reduced maximum UE bandwidth</w:t>
      </w:r>
    </w:p>
    <w:p w14:paraId="03E9ADAB"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Maximum bandwidth of an FR1 RedCap UE during and after initial access is 20MHz.</w:t>
      </w:r>
    </w:p>
    <w:p w14:paraId="36B83D02"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Maximum bandwidth of an FR2 RedCap UE during and after initial access is 100MHz.</w:t>
      </w:r>
    </w:p>
    <w:p w14:paraId="55093EEE"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Reduced minimum number of Rx branches</w:t>
      </w:r>
    </w:p>
    <w:p w14:paraId="5EC01C0E"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For frequency bands where a legacy NR UE is required to be equipped with a minimum of 2 Rx antenna ports, the minimum number of Rx branches supported by specification for a RedCap UE is 1.</w:t>
      </w:r>
    </w:p>
    <w:p w14:paraId="0B013EFF"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For frequency bands where a legacy NR UE is required to be equipped with a minimum of 4 Rx antenna ports, the minimum number of Rx branches supported by specification for a RedCap UE is 1.</w:t>
      </w:r>
    </w:p>
    <w:p w14:paraId="49DA846B"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Maximum number of DL MIMO layers</w:t>
      </w:r>
    </w:p>
    <w:p w14:paraId="5F16D728"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For a RedCap UE with 1 Rx branch, 1 DL MIMO layer is supported.</w:t>
      </w:r>
    </w:p>
    <w:p w14:paraId="0A491504"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 xml:space="preserve">For a RedCap UE with 2 Rx branches, 2 DL MIMO layers are supported. </w:t>
      </w:r>
    </w:p>
    <w:p w14:paraId="30B7FB1E"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 xml:space="preserve">Relaxed maximum modulation order </w:t>
      </w:r>
    </w:p>
    <w:p w14:paraId="1D297E60"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 xml:space="preserve">Support of 256QAM in DL is optional (instead of mandatory) for an FR1 RedCap UE, that is, the maximum modulation order for RedCap UE is 64QAM. </w:t>
      </w:r>
    </w:p>
    <w:p w14:paraId="5BE1DF7F"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Duplex operation</w:t>
      </w:r>
    </w:p>
    <w:p w14:paraId="0347F4F1" w14:textId="77777777" w:rsidR="004D367A" w:rsidRPr="00B2333C" w:rsidRDefault="004D367A" w:rsidP="004D367A">
      <w:pPr>
        <w:numPr>
          <w:ilvl w:val="1"/>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lastRenderedPageBreak/>
        <w:t>HD-FDD type A with the minimum specification impact (Note that FD-FDD and TDD are also supported.)</w:t>
      </w:r>
    </w:p>
    <w:p w14:paraId="7A8C60F1" w14:textId="77777777" w:rsidR="004D367A" w:rsidRPr="00B2333C" w:rsidRDefault="004D367A" w:rsidP="004D367A">
      <w:pPr>
        <w:numPr>
          <w:ilvl w:val="0"/>
          <w:numId w:val="40"/>
        </w:numPr>
        <w:spacing w:line="259" w:lineRule="auto"/>
        <w:rPr>
          <w:rFonts w:ascii="Arial" w:hAnsi="Arial" w:cs="Arial"/>
          <w:kern w:val="2"/>
          <w14:ligatures w14:val="standardContextual"/>
        </w:rPr>
      </w:pPr>
      <w:r w:rsidRPr="00B2333C">
        <w:rPr>
          <w:rFonts w:ascii="Arial" w:hAnsi="Arial" w:cs="Arial"/>
          <w:kern w:val="2"/>
          <w14:ligatures w14:val="standardContextual"/>
        </w:rPr>
        <w:t>CA/DC is not supported, SA only</w:t>
      </w:r>
    </w:p>
    <w:p w14:paraId="767001E0" w14:textId="77777777" w:rsidR="004D367A" w:rsidRPr="00B2333C" w:rsidRDefault="004D367A" w:rsidP="004D367A">
      <w:pPr>
        <w:spacing w:line="259" w:lineRule="auto"/>
        <w:rPr>
          <w:rFonts w:ascii="Arial" w:hAnsi="Arial" w:cs="Arial"/>
          <w:kern w:val="2"/>
          <w14:ligatures w14:val="standardContextual"/>
        </w:rPr>
      </w:pPr>
      <w:r w:rsidRPr="00B2333C">
        <w:rPr>
          <w:rFonts w:ascii="Arial" w:hAnsi="Arial" w:cs="Arial"/>
          <w:kern w:val="2"/>
          <w14:ligatures w14:val="standardContextual"/>
        </w:rPr>
        <w:t xml:space="preserve">In Rel-17, RAN4 has defined PDSCH requirements for both HD-FDD and FD-FDD, together with TDD requirements for 1Rx and 2Rx. RAN4 also defined PDCCH, PBCH requirements for RedCap 1Rx UEs. </w:t>
      </w:r>
    </w:p>
    <w:p w14:paraId="4204D6C0" w14:textId="77777777" w:rsidR="004D367A" w:rsidRPr="00B2333C" w:rsidRDefault="004D367A" w:rsidP="004D367A">
      <w:pPr>
        <w:spacing w:line="259" w:lineRule="auto"/>
        <w:rPr>
          <w:rFonts w:ascii="Arial" w:hAnsi="Arial" w:cs="Arial"/>
          <w:kern w:val="2"/>
          <w14:ligatures w14:val="standardContextual"/>
        </w:rPr>
      </w:pPr>
      <w:r w:rsidRPr="00B2333C">
        <w:rPr>
          <w:rFonts w:ascii="Arial" w:hAnsi="Arial" w:cs="Arial"/>
          <w:kern w:val="2"/>
          <w14:ligatures w14:val="standardContextual"/>
        </w:rPr>
        <w:t xml:space="preserve">For Rel-18 eRedCap, RAN4 only defined additional PDSCH requirements since the difference between RedCap and eRedCap is that the peak rate and/or PDSCH BW of eRedCap is limited, and for PDCCH/PBCH, the eRedCap UE should be able to receive with 20MHz CBW, RAN4 can reuse the requirements specified in Rel-17 RedCap. </w:t>
      </w:r>
    </w:p>
    <w:p w14:paraId="4EAF5EA3" w14:textId="77777777" w:rsidR="004D367A" w:rsidRPr="00B2333C" w:rsidRDefault="004D367A" w:rsidP="004D367A">
      <w:pPr>
        <w:spacing w:line="259" w:lineRule="auto"/>
        <w:rPr>
          <w:rFonts w:ascii="Arial" w:hAnsi="Arial" w:cs="Arial"/>
          <w:kern w:val="2"/>
          <w14:ligatures w14:val="standardContextual"/>
        </w:rPr>
      </w:pPr>
      <w:r w:rsidRPr="00B2333C">
        <w:rPr>
          <w:rFonts w:ascii="Arial" w:hAnsi="Arial" w:cs="Arial"/>
          <w:kern w:val="2"/>
          <w14:ligatures w14:val="standardContextual"/>
        </w:rPr>
        <w:t>For Rel-19 NTN enhancement, RedCap and eRedCap UEs need to first pass the corresponding Rel-17, Rel-18 PDSCH/PDCCH/PBCH requirements according to the UE capability, then some additional requirements configured with NTN channel model should be passed as well. Thus, as for the test scope of UE demodulation requirements, we propose to define additional PDSCH requirements with QPKS/16QAM MCS for FDD/HD-FDD SCS=15kHz.</w:t>
      </w:r>
    </w:p>
    <w:p w14:paraId="38CE79B8" w14:textId="77777777" w:rsidR="004D367A" w:rsidRPr="00B2333C" w:rsidRDefault="004D367A" w:rsidP="004D367A">
      <w:pPr>
        <w:spacing w:line="259" w:lineRule="auto"/>
        <w:rPr>
          <w:rFonts w:ascii="Arial" w:hAnsi="Arial" w:cs="Arial"/>
          <w:kern w:val="2"/>
          <w14:ligatures w14:val="standardContextual"/>
        </w:rPr>
      </w:pPr>
      <w:r w:rsidRPr="00B2333C">
        <w:rPr>
          <w:rFonts w:ascii="Arial" w:hAnsi="Arial" w:cs="Arial"/>
          <w:kern w:val="2"/>
          <w14:ligatures w14:val="standardContextual"/>
        </w:rPr>
        <w:t>In Rel-18 eRedCap, RAN4 defined two sets of PDSCH demodulation requirements according to capability 1) with reduced baseband bandwidth (FG 48-1) and 2) without reduced baseband bandwidth (FG 48-2). Since FG 48-2 is the capability that the UE receives PDSCH with 10MHz, but the peak rate is limited to 10 Mbps, we think this is close the Rel-17 RedCap. Therefore, we propose to focus on ‘with reduced baseband bandwidth’ for NTN scenario.</w:t>
      </w:r>
    </w:p>
    <w:p w14:paraId="1D8B27D0" w14:textId="4DCB5B73" w:rsidR="00082EBC" w:rsidRPr="00B2333C" w:rsidRDefault="00082EBC" w:rsidP="00082EBC">
      <w:pPr>
        <w:rPr>
          <w:rFonts w:ascii="Arial" w:hAnsi="Arial" w:cs="Arial"/>
          <w:b/>
          <w:bCs/>
        </w:rPr>
      </w:pPr>
      <w:r w:rsidRPr="00B2333C">
        <w:rPr>
          <w:rFonts w:ascii="Arial" w:hAnsi="Arial" w:cs="Arial"/>
          <w:b/>
          <w:bCs/>
        </w:rPr>
        <w:t xml:space="preserve">Proposal </w:t>
      </w:r>
      <w:r w:rsidR="00D239B8">
        <w:rPr>
          <w:rFonts w:ascii="Arial" w:hAnsi="Arial" w:cs="Arial"/>
          <w:b/>
          <w:bCs/>
        </w:rPr>
        <w:t>5</w:t>
      </w:r>
      <w:r w:rsidRPr="00B2333C">
        <w:rPr>
          <w:rFonts w:ascii="Arial" w:hAnsi="Arial" w:cs="Arial"/>
          <w:b/>
          <w:bCs/>
        </w:rPr>
        <w:t>: Define PDSCH requirements for NTN+RedCap and NTN+eRedCap, i.e.</w:t>
      </w:r>
    </w:p>
    <w:tbl>
      <w:tblPr>
        <w:tblStyle w:val="TableGrid"/>
        <w:tblW w:w="0" w:type="auto"/>
        <w:tblLook w:val="04A0" w:firstRow="1" w:lastRow="0" w:firstColumn="1" w:lastColumn="0" w:noHBand="0" w:noVBand="1"/>
      </w:tblPr>
      <w:tblGrid>
        <w:gridCol w:w="2970"/>
        <w:gridCol w:w="3020"/>
        <w:gridCol w:w="3026"/>
      </w:tblGrid>
      <w:tr w:rsidR="00082EBC" w:rsidRPr="00D239B8" w14:paraId="41F50B08" w14:textId="77777777" w:rsidTr="00F85F38">
        <w:tc>
          <w:tcPr>
            <w:tcW w:w="3116" w:type="dxa"/>
          </w:tcPr>
          <w:p w14:paraId="7E830910" w14:textId="77777777" w:rsidR="00082EBC" w:rsidRPr="00B2333C" w:rsidRDefault="00082EBC" w:rsidP="00F85F38">
            <w:pPr>
              <w:rPr>
                <w:rFonts w:ascii="Arial" w:hAnsi="Arial" w:cs="Arial"/>
                <w:b/>
                <w:bCs/>
                <w:sz w:val="22"/>
                <w:szCs w:val="22"/>
              </w:rPr>
            </w:pPr>
          </w:p>
        </w:tc>
        <w:tc>
          <w:tcPr>
            <w:tcW w:w="3117" w:type="dxa"/>
          </w:tcPr>
          <w:p w14:paraId="03FF94FD" w14:textId="77777777" w:rsidR="00082EBC" w:rsidRPr="00B2333C" w:rsidRDefault="00082EBC" w:rsidP="00F85F38">
            <w:pPr>
              <w:rPr>
                <w:rFonts w:ascii="Arial" w:hAnsi="Arial" w:cs="Arial"/>
                <w:b/>
                <w:bCs/>
                <w:sz w:val="22"/>
                <w:szCs w:val="22"/>
              </w:rPr>
            </w:pPr>
            <w:r w:rsidRPr="00B2333C">
              <w:rPr>
                <w:rFonts w:ascii="Arial" w:hAnsi="Arial" w:cs="Arial"/>
                <w:b/>
                <w:bCs/>
              </w:rPr>
              <w:t>NTN+RedCap</w:t>
            </w:r>
          </w:p>
        </w:tc>
        <w:tc>
          <w:tcPr>
            <w:tcW w:w="3117" w:type="dxa"/>
          </w:tcPr>
          <w:p w14:paraId="7F037038" w14:textId="77777777" w:rsidR="00082EBC" w:rsidRPr="00B2333C" w:rsidRDefault="00082EBC" w:rsidP="00F85F38">
            <w:pPr>
              <w:rPr>
                <w:rFonts w:ascii="Arial" w:hAnsi="Arial" w:cs="Arial"/>
                <w:b/>
                <w:bCs/>
                <w:sz w:val="22"/>
                <w:szCs w:val="22"/>
              </w:rPr>
            </w:pPr>
            <w:r w:rsidRPr="00B2333C">
              <w:rPr>
                <w:rFonts w:ascii="Arial" w:hAnsi="Arial" w:cs="Arial"/>
                <w:b/>
                <w:bCs/>
              </w:rPr>
              <w:t>NTN+eRedCap</w:t>
            </w:r>
          </w:p>
        </w:tc>
      </w:tr>
      <w:tr w:rsidR="00082EBC" w:rsidRPr="00D239B8" w14:paraId="426950F3" w14:textId="77777777" w:rsidTr="00F85F38">
        <w:tc>
          <w:tcPr>
            <w:tcW w:w="3116" w:type="dxa"/>
          </w:tcPr>
          <w:p w14:paraId="70B500F4" w14:textId="77777777" w:rsidR="00082EBC" w:rsidRPr="00B2333C" w:rsidRDefault="00082EBC" w:rsidP="00F85F38">
            <w:pPr>
              <w:rPr>
                <w:rFonts w:ascii="Arial" w:hAnsi="Arial" w:cs="Arial"/>
                <w:b/>
                <w:bCs/>
                <w:sz w:val="22"/>
                <w:szCs w:val="22"/>
              </w:rPr>
            </w:pPr>
            <w:r w:rsidRPr="00B2333C">
              <w:rPr>
                <w:rFonts w:ascii="Arial" w:hAnsi="Arial" w:cs="Arial"/>
                <w:b/>
                <w:bCs/>
              </w:rPr>
              <w:t>FR1 HD-FDD, FDD</w:t>
            </w:r>
          </w:p>
        </w:tc>
        <w:tc>
          <w:tcPr>
            <w:tcW w:w="3117" w:type="dxa"/>
          </w:tcPr>
          <w:p w14:paraId="6AF282AE" w14:textId="77777777" w:rsidR="00082EBC" w:rsidRPr="00B2333C" w:rsidRDefault="00082EBC" w:rsidP="00F85F38">
            <w:pPr>
              <w:rPr>
                <w:rFonts w:ascii="Arial" w:hAnsi="Arial" w:cs="Arial"/>
                <w:b/>
                <w:bCs/>
                <w:sz w:val="22"/>
                <w:szCs w:val="22"/>
              </w:rPr>
            </w:pPr>
            <w:r w:rsidRPr="00B2333C">
              <w:rPr>
                <w:rFonts w:ascii="Arial" w:hAnsi="Arial" w:cs="Arial"/>
                <w:b/>
                <w:bCs/>
              </w:rPr>
              <w:t>SCS=15kHz, CBW=10MHz, 1Rx/2Rx, NTN channel model</w:t>
            </w:r>
          </w:p>
        </w:tc>
        <w:tc>
          <w:tcPr>
            <w:tcW w:w="3117" w:type="dxa"/>
          </w:tcPr>
          <w:p w14:paraId="748C38BB" w14:textId="77777777" w:rsidR="00082EBC" w:rsidRPr="00B2333C" w:rsidRDefault="00082EBC" w:rsidP="00F85F38">
            <w:pPr>
              <w:rPr>
                <w:rFonts w:ascii="Arial" w:hAnsi="Arial" w:cs="Arial"/>
                <w:b/>
                <w:bCs/>
                <w:sz w:val="22"/>
                <w:szCs w:val="22"/>
              </w:rPr>
            </w:pPr>
            <w:r w:rsidRPr="00B2333C">
              <w:rPr>
                <w:rFonts w:ascii="Arial" w:hAnsi="Arial" w:cs="Arial"/>
                <w:b/>
                <w:bCs/>
              </w:rPr>
              <w:t>SCS=15kHz: CBW=10MHz with reduced baseband bandwidth, peak rate ≤ 10,000 bits, 1Rx/2Rx, NTN channel model</w:t>
            </w:r>
          </w:p>
        </w:tc>
      </w:tr>
    </w:tbl>
    <w:p w14:paraId="5D534D39" w14:textId="77777777" w:rsidR="00082EBC" w:rsidRPr="00B2333C" w:rsidRDefault="00082EBC" w:rsidP="00082EBC">
      <w:pPr>
        <w:rPr>
          <w:rFonts w:ascii="Arial" w:hAnsi="Arial" w:cs="Arial"/>
          <w:b/>
          <w:bCs/>
          <w:i/>
          <w:iCs/>
        </w:rPr>
      </w:pPr>
    </w:p>
    <w:p w14:paraId="5FC66077" w14:textId="0D803AA6" w:rsidR="00082EBC" w:rsidRPr="00B2333C" w:rsidRDefault="00082EBC" w:rsidP="00082EBC">
      <w:pPr>
        <w:rPr>
          <w:rFonts w:ascii="Arial" w:hAnsi="Arial" w:cs="Arial"/>
          <w:b/>
          <w:bCs/>
        </w:rPr>
      </w:pPr>
      <w:r w:rsidRPr="00B2333C">
        <w:rPr>
          <w:rFonts w:ascii="Arial" w:hAnsi="Arial" w:cs="Arial"/>
          <w:b/>
          <w:bCs/>
        </w:rPr>
        <w:t xml:space="preserve">Proposal </w:t>
      </w:r>
      <w:r w:rsidR="00D239B8">
        <w:rPr>
          <w:rFonts w:ascii="Arial" w:hAnsi="Arial" w:cs="Arial"/>
          <w:b/>
          <w:bCs/>
        </w:rPr>
        <w:t>6</w:t>
      </w:r>
      <w:r w:rsidRPr="00B2333C">
        <w:rPr>
          <w:rFonts w:ascii="Arial" w:hAnsi="Arial" w:cs="Arial"/>
          <w:b/>
          <w:bCs/>
        </w:rPr>
        <w:t>: Rel-17 RedCap FR1 PDCCH requirements are also applicable for Rel-19 NTN eRedCap UE.</w:t>
      </w:r>
    </w:p>
    <w:p w14:paraId="586FB07D" w14:textId="0B56AD0D" w:rsidR="00082EBC" w:rsidRPr="00B2333C" w:rsidRDefault="00082EBC" w:rsidP="00082EBC">
      <w:pPr>
        <w:rPr>
          <w:rFonts w:ascii="Arial" w:hAnsi="Arial" w:cs="Arial"/>
          <w:b/>
          <w:bCs/>
        </w:rPr>
      </w:pPr>
      <w:r w:rsidRPr="00B2333C">
        <w:rPr>
          <w:rFonts w:ascii="Arial" w:hAnsi="Arial" w:cs="Arial"/>
          <w:b/>
          <w:bCs/>
        </w:rPr>
        <w:t xml:space="preserve">Proposal </w:t>
      </w:r>
      <w:r w:rsidR="00D239B8">
        <w:rPr>
          <w:rFonts w:ascii="Arial" w:hAnsi="Arial" w:cs="Arial"/>
          <w:b/>
          <w:bCs/>
        </w:rPr>
        <w:t>7</w:t>
      </w:r>
      <w:r w:rsidRPr="00B2333C">
        <w:rPr>
          <w:rFonts w:ascii="Arial" w:hAnsi="Arial" w:cs="Arial"/>
          <w:b/>
          <w:bCs/>
        </w:rPr>
        <w:t>: Rel-17 RedCap FR1 PBCH requirements are also applicable for Rel-19 NTN eRedCap UE.</w:t>
      </w:r>
    </w:p>
    <w:p w14:paraId="4FD27D88" w14:textId="17398EC9" w:rsidR="00082EBC" w:rsidRDefault="00082EBC" w:rsidP="00082EBC">
      <w:pPr>
        <w:rPr>
          <w:rFonts w:ascii="Arial" w:hAnsi="Arial" w:cs="Arial"/>
          <w:b/>
          <w:bCs/>
        </w:rPr>
      </w:pPr>
      <w:r w:rsidRPr="00B2333C">
        <w:rPr>
          <w:rFonts w:ascii="Arial" w:hAnsi="Arial" w:cs="Arial"/>
          <w:b/>
          <w:bCs/>
        </w:rPr>
        <w:t xml:space="preserve">Proposal </w:t>
      </w:r>
      <w:r w:rsidR="00D239B8">
        <w:rPr>
          <w:rFonts w:ascii="Arial" w:hAnsi="Arial" w:cs="Arial"/>
          <w:b/>
          <w:bCs/>
        </w:rPr>
        <w:t>8</w:t>
      </w:r>
      <w:r w:rsidRPr="00B2333C">
        <w:rPr>
          <w:rFonts w:ascii="Arial" w:hAnsi="Arial" w:cs="Arial"/>
          <w:b/>
          <w:bCs/>
        </w:rPr>
        <w:t>: Do not consider SAN requirements for the support of Rel-17 RedCap and Rel-18 eRedCap UEs with NR NTN operating in FR1 NTN bands.</w:t>
      </w:r>
    </w:p>
    <w:p w14:paraId="6C6D0DD3" w14:textId="77777777" w:rsidR="00A03343" w:rsidRPr="00B2333C" w:rsidRDefault="00A03343" w:rsidP="00082EBC">
      <w:pPr>
        <w:rPr>
          <w:rFonts w:ascii="Arial" w:hAnsi="Arial" w:cs="Arial"/>
          <w:b/>
          <w:bCs/>
        </w:rPr>
      </w:pPr>
    </w:p>
    <w:p w14:paraId="5EE1EE21" w14:textId="25D3CCE6" w:rsidR="00A03343" w:rsidRPr="00B2333C" w:rsidRDefault="00A03343" w:rsidP="00A03343">
      <w:pPr>
        <w:pStyle w:val="Heading2"/>
        <w:overflowPunct w:val="0"/>
        <w:autoSpaceDE w:val="0"/>
        <w:autoSpaceDN w:val="0"/>
        <w:adjustRightInd w:val="0"/>
        <w:spacing w:before="180" w:after="180" w:line="240" w:lineRule="auto"/>
        <w:ind w:left="1134" w:hanging="1134"/>
        <w:textAlignment w:val="baseline"/>
        <w:rPr>
          <w:rFonts w:eastAsia="Malgun Gothic" w:cs="Arial"/>
          <w:sz w:val="28"/>
          <w:szCs w:val="28"/>
          <w:lang w:eastAsia="ko-KR"/>
        </w:rPr>
      </w:pPr>
      <w:r>
        <w:rPr>
          <w:rFonts w:eastAsia="Malgun Gothic" w:cs="Arial"/>
          <w:sz w:val="28"/>
          <w:szCs w:val="28"/>
          <w:lang w:eastAsia="ko-KR"/>
        </w:rPr>
        <w:t>3</w:t>
      </w:r>
      <w:r w:rsidRPr="00B2333C">
        <w:rPr>
          <w:rFonts w:eastAsia="Malgun Gothic" w:cs="Arial"/>
          <w:sz w:val="28"/>
          <w:szCs w:val="28"/>
          <w:lang w:eastAsia="ko-KR"/>
        </w:rPr>
        <w:t>.</w:t>
      </w:r>
      <w:r>
        <w:rPr>
          <w:rFonts w:eastAsia="Malgun Gothic" w:cs="Arial"/>
          <w:sz w:val="28"/>
          <w:szCs w:val="28"/>
          <w:lang w:eastAsia="ko-KR"/>
        </w:rPr>
        <w:t>2</w:t>
      </w:r>
      <w:r w:rsidRPr="00B2333C">
        <w:rPr>
          <w:rFonts w:eastAsia="Malgun Gothic" w:cs="Arial"/>
          <w:sz w:val="28"/>
          <w:szCs w:val="28"/>
          <w:lang w:eastAsia="ko-KR"/>
        </w:rPr>
        <w:tab/>
        <w:t>PDSCH requirements</w:t>
      </w:r>
    </w:p>
    <w:p w14:paraId="1C795709" w14:textId="77777777" w:rsidR="00A03343" w:rsidRPr="00B2333C" w:rsidRDefault="00A03343" w:rsidP="00A03343">
      <w:pPr>
        <w:rPr>
          <w:rFonts w:ascii="Arial" w:hAnsi="Arial" w:cs="Arial"/>
        </w:rPr>
      </w:pPr>
      <w:r w:rsidRPr="00B2333C">
        <w:rPr>
          <w:rFonts w:ascii="Arial" w:hAnsi="Arial" w:cs="Arial"/>
        </w:rPr>
        <w:t xml:space="preserve">Since the target of Rel-19 NTN enhancement is to add support of NTN to RedCap and eRedCap UEs, it is very important that those UE to pass the legacy RedCap and eRedCap PDSCH requirements. On top of that, the PDSCH performance under the NTN channel model should also be verified. </w:t>
      </w:r>
    </w:p>
    <w:p w14:paraId="760CAF16" w14:textId="77777777" w:rsidR="00A03343" w:rsidRPr="00B2333C" w:rsidRDefault="00A03343" w:rsidP="00A03343">
      <w:pPr>
        <w:rPr>
          <w:rFonts w:ascii="Arial" w:hAnsi="Arial" w:cs="Arial"/>
        </w:rPr>
      </w:pPr>
      <w:r w:rsidRPr="00B2333C">
        <w:rPr>
          <w:rFonts w:ascii="Arial" w:hAnsi="Arial" w:cs="Arial"/>
        </w:rPr>
        <w:t>For RedCap UEs, we propose the following PDSCH test cases: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7"/>
        <w:gridCol w:w="1261"/>
        <w:gridCol w:w="1176"/>
        <w:gridCol w:w="1267"/>
        <w:gridCol w:w="1434"/>
        <w:gridCol w:w="1354"/>
        <w:gridCol w:w="602"/>
      </w:tblGrid>
      <w:tr w:rsidR="00A03343" w14:paraId="14D75BBF" w14:textId="77777777" w:rsidTr="00F85F38">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5FA5CF62" w14:textId="77777777" w:rsidR="00A03343" w:rsidRDefault="00A03343" w:rsidP="00F85F38">
            <w:pPr>
              <w:pStyle w:val="TAH"/>
            </w:pPr>
            <w:r>
              <w:t>Test num.</w:t>
            </w:r>
          </w:p>
        </w:tc>
        <w:tc>
          <w:tcPr>
            <w:tcW w:w="752" w:type="pct"/>
            <w:tcBorders>
              <w:top w:val="single" w:sz="4" w:space="0" w:color="auto"/>
              <w:left w:val="single" w:sz="4" w:space="0" w:color="auto"/>
              <w:bottom w:val="nil"/>
              <w:right w:val="single" w:sz="4" w:space="0" w:color="auto"/>
            </w:tcBorders>
            <w:shd w:val="clear" w:color="auto" w:fill="FFFFFF"/>
            <w:hideMark/>
          </w:tcPr>
          <w:p w14:paraId="7711CE1F" w14:textId="77777777" w:rsidR="00A03343" w:rsidRDefault="00A03343" w:rsidP="00F85F38">
            <w:pPr>
              <w:pStyle w:val="TAH"/>
            </w:pPr>
            <w:r>
              <w:t>Reference channel (Refer to TS 38.101-4)</w:t>
            </w:r>
          </w:p>
        </w:tc>
        <w:tc>
          <w:tcPr>
            <w:tcW w:w="699" w:type="pct"/>
            <w:tcBorders>
              <w:top w:val="single" w:sz="4" w:space="0" w:color="auto"/>
              <w:left w:val="single" w:sz="4" w:space="0" w:color="auto"/>
              <w:bottom w:val="nil"/>
              <w:right w:val="single" w:sz="4" w:space="0" w:color="auto"/>
            </w:tcBorders>
            <w:shd w:val="clear" w:color="auto" w:fill="FFFFFF"/>
            <w:hideMark/>
          </w:tcPr>
          <w:p w14:paraId="011D6E35" w14:textId="77777777" w:rsidR="00A03343" w:rsidRDefault="00A03343" w:rsidP="00F85F38">
            <w:pPr>
              <w:pStyle w:val="TAH"/>
            </w:pPr>
            <w: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61198CF1" w14:textId="77777777" w:rsidR="00A03343" w:rsidRDefault="00A03343" w:rsidP="00F85F38">
            <w:pPr>
              <w:pStyle w:val="TAH"/>
            </w:pPr>
            <w: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2C40E167" w14:textId="77777777" w:rsidR="00A03343" w:rsidRDefault="00A03343" w:rsidP="00F85F38">
            <w:pPr>
              <w:pStyle w:val="TAH"/>
            </w:pPr>
            <w: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50140848" w14:textId="77777777" w:rsidR="00A03343" w:rsidRDefault="00A03343" w:rsidP="00F85F38">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B8E8028" w14:textId="77777777" w:rsidR="00A03343" w:rsidRDefault="00A03343" w:rsidP="00F85F38">
            <w:pPr>
              <w:pStyle w:val="TAH"/>
            </w:pPr>
            <w:r>
              <w:t>Reference value</w:t>
            </w:r>
          </w:p>
        </w:tc>
      </w:tr>
      <w:tr w:rsidR="00A03343" w14:paraId="3FB7B454" w14:textId="77777777" w:rsidTr="00F85F38">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24E7605E" w14:textId="77777777" w:rsidR="00A03343" w:rsidRDefault="00A03343" w:rsidP="00F85F38">
            <w:pPr>
              <w:pStyle w:val="TAH"/>
            </w:pPr>
          </w:p>
        </w:tc>
        <w:tc>
          <w:tcPr>
            <w:tcW w:w="752" w:type="pct"/>
            <w:tcBorders>
              <w:top w:val="nil"/>
              <w:left w:val="single" w:sz="4" w:space="0" w:color="auto"/>
              <w:bottom w:val="single" w:sz="4" w:space="0" w:color="auto"/>
              <w:right w:val="single" w:sz="4" w:space="0" w:color="auto"/>
            </w:tcBorders>
            <w:shd w:val="clear" w:color="auto" w:fill="FFFFFF"/>
          </w:tcPr>
          <w:p w14:paraId="5B68AF8B" w14:textId="77777777" w:rsidR="00A03343" w:rsidRDefault="00A03343" w:rsidP="00F85F38">
            <w:pPr>
              <w:pStyle w:val="TAH"/>
            </w:pPr>
          </w:p>
        </w:tc>
        <w:tc>
          <w:tcPr>
            <w:tcW w:w="699" w:type="pct"/>
            <w:tcBorders>
              <w:top w:val="nil"/>
              <w:left w:val="single" w:sz="4" w:space="0" w:color="auto"/>
              <w:bottom w:val="single" w:sz="4" w:space="0" w:color="auto"/>
              <w:right w:val="single" w:sz="4" w:space="0" w:color="auto"/>
            </w:tcBorders>
            <w:shd w:val="clear" w:color="auto" w:fill="FFFFFF"/>
          </w:tcPr>
          <w:p w14:paraId="5A234694" w14:textId="77777777" w:rsidR="00A03343" w:rsidRDefault="00A03343" w:rsidP="00F85F38">
            <w:pPr>
              <w:pStyle w:val="TAH"/>
            </w:pPr>
          </w:p>
        </w:tc>
        <w:tc>
          <w:tcPr>
            <w:tcW w:w="623" w:type="pct"/>
            <w:tcBorders>
              <w:top w:val="nil"/>
              <w:left w:val="single" w:sz="4" w:space="0" w:color="auto"/>
              <w:bottom w:val="single" w:sz="4" w:space="0" w:color="auto"/>
              <w:right w:val="single" w:sz="4" w:space="0" w:color="auto"/>
            </w:tcBorders>
            <w:shd w:val="clear" w:color="auto" w:fill="FFFFFF"/>
          </w:tcPr>
          <w:p w14:paraId="165788DD" w14:textId="77777777" w:rsidR="00A03343" w:rsidRDefault="00A03343" w:rsidP="00F85F38">
            <w:pPr>
              <w:pStyle w:val="TAH"/>
            </w:pPr>
          </w:p>
        </w:tc>
        <w:tc>
          <w:tcPr>
            <w:tcW w:w="702" w:type="pct"/>
            <w:tcBorders>
              <w:top w:val="nil"/>
              <w:left w:val="single" w:sz="4" w:space="0" w:color="auto"/>
              <w:bottom w:val="single" w:sz="4" w:space="0" w:color="auto"/>
              <w:right w:val="single" w:sz="4" w:space="0" w:color="auto"/>
            </w:tcBorders>
            <w:shd w:val="clear" w:color="auto" w:fill="FFFFFF"/>
          </w:tcPr>
          <w:p w14:paraId="372A4BBF" w14:textId="77777777" w:rsidR="00A03343" w:rsidRDefault="00A03343" w:rsidP="00F85F38">
            <w:pPr>
              <w:pStyle w:val="TAH"/>
            </w:pPr>
          </w:p>
        </w:tc>
        <w:tc>
          <w:tcPr>
            <w:tcW w:w="795" w:type="pct"/>
            <w:tcBorders>
              <w:top w:val="nil"/>
              <w:left w:val="single" w:sz="4" w:space="0" w:color="auto"/>
              <w:bottom w:val="single" w:sz="4" w:space="0" w:color="auto"/>
              <w:right w:val="single" w:sz="4" w:space="0" w:color="auto"/>
            </w:tcBorders>
            <w:shd w:val="clear" w:color="auto" w:fill="FFFFFF"/>
          </w:tcPr>
          <w:p w14:paraId="6CA8A079" w14:textId="77777777" w:rsidR="00A03343" w:rsidRDefault="00A03343" w:rsidP="00F85F38">
            <w:pPr>
              <w:pStyle w:val="TAH"/>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1C2123BE" w14:textId="77777777" w:rsidR="00A03343" w:rsidRDefault="00A03343" w:rsidP="00F85F38">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3E64E526" w14:textId="77777777" w:rsidR="00A03343" w:rsidRDefault="00A03343" w:rsidP="00F85F38">
            <w:pPr>
              <w:pStyle w:val="TAH"/>
            </w:pPr>
            <w:r>
              <w:t>SNR (dB)</w:t>
            </w:r>
          </w:p>
        </w:tc>
      </w:tr>
      <w:tr w:rsidR="00A03343" w14:paraId="1B388E23"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058DC5F9"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2AF09190" w14:textId="77777777" w:rsidR="00A03343" w:rsidRDefault="00A03343" w:rsidP="00F85F38">
            <w:pPr>
              <w:pStyle w:val="TAC"/>
              <w:rPr>
                <w:lang w:eastAsia="zh-CN"/>
              </w:rPr>
            </w:pPr>
            <w:r>
              <w:rPr>
                <w:lang w:eastAsia="zh-CN"/>
              </w:rPr>
              <w:t xml:space="preserve">R.PDSCH.1-1 </w:t>
            </w:r>
            <w:r>
              <w:rPr>
                <w:rFonts w:hint="eastAsia"/>
                <w:lang w:eastAsia="zh-CN"/>
              </w:rPr>
              <w:t>FDD</w:t>
            </w:r>
          </w:p>
          <w:p w14:paraId="6A0D0C50" w14:textId="77777777" w:rsidR="00A03343" w:rsidRDefault="00A03343" w:rsidP="00F85F38">
            <w:pPr>
              <w:pStyle w:val="TAC"/>
              <w:rPr>
                <w:lang w:eastAsia="zh-CN"/>
              </w:rPr>
            </w:pPr>
            <w:r>
              <w:rPr>
                <w:lang w:eastAsia="zh-CN"/>
              </w:rPr>
              <w:t xml:space="preserve">R.PDSCH.1-1.1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119E5273"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01CDC326" w14:textId="77777777" w:rsidR="00A03343" w:rsidRDefault="00A03343" w:rsidP="00F85F3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4DC43337" w14:textId="77777777" w:rsidR="00A03343" w:rsidRDefault="00A03343" w:rsidP="00F85F3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7AED977A" w14:textId="77777777" w:rsidR="00A03343" w:rsidRDefault="00A03343" w:rsidP="00F85F3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07D913A4"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DD338D8" w14:textId="77777777" w:rsidR="00A03343" w:rsidRDefault="00A03343" w:rsidP="00F85F38">
            <w:pPr>
              <w:pStyle w:val="TAC"/>
            </w:pPr>
          </w:p>
        </w:tc>
      </w:tr>
      <w:tr w:rsidR="00A03343" w14:paraId="75893A6D" w14:textId="77777777" w:rsidTr="0030552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63B19C1F"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2FBF2F13" w14:textId="77777777" w:rsidR="00A03343" w:rsidRDefault="00A03343" w:rsidP="00F85F38">
            <w:pPr>
              <w:pStyle w:val="TAC"/>
              <w:rPr>
                <w:lang w:eastAsia="zh-CN"/>
              </w:rPr>
            </w:pPr>
            <w:r w:rsidRPr="00AD1F92">
              <w:rPr>
                <w:lang w:eastAsia="zh-CN"/>
              </w:rPr>
              <w:t>R.PDSCH.1-1.1</w:t>
            </w:r>
            <w:r w:rsidRPr="00AD1F92">
              <w:rPr>
                <w:rFonts w:hint="eastAsia"/>
                <w:lang w:eastAsia="zh-CN"/>
              </w:rPr>
              <w:t xml:space="preserve"> </w:t>
            </w:r>
            <w:r>
              <w:rPr>
                <w:rFonts w:hint="eastAsia"/>
                <w:lang w:eastAsia="zh-CN"/>
              </w:rPr>
              <w:t>FDD</w:t>
            </w:r>
          </w:p>
          <w:p w14:paraId="547DAF43" w14:textId="77777777" w:rsidR="00A03343" w:rsidRDefault="00A03343" w:rsidP="00F85F38">
            <w:pPr>
              <w:pStyle w:val="TAC"/>
              <w:rPr>
                <w:lang w:eastAsia="zh-CN"/>
              </w:rPr>
            </w:pPr>
            <w:r w:rsidRPr="00AD1F92">
              <w:rPr>
                <w:lang w:eastAsia="zh-CN"/>
              </w:rPr>
              <w:t>R.PDSCH. 1-1.1</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74B9827D"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0BCFFDDC" w14:textId="77777777" w:rsidR="00A03343" w:rsidRDefault="00A03343" w:rsidP="00F85F3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auto"/>
            <w:hideMark/>
          </w:tcPr>
          <w:p w14:paraId="454A8B8E" w14:textId="77777777" w:rsidR="00A03343" w:rsidRPr="0030552D" w:rsidRDefault="00A03343" w:rsidP="00F85F38">
            <w:pPr>
              <w:pStyle w:val="TAC"/>
            </w:pPr>
            <w:r w:rsidRPr="0030552D">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57D8ADFC" w14:textId="77777777" w:rsidR="00A03343" w:rsidRDefault="00A03343" w:rsidP="00F85F3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2E978FDD"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776D9AB" w14:textId="77777777" w:rsidR="00A03343" w:rsidRDefault="00A03343" w:rsidP="00F85F38">
            <w:pPr>
              <w:pStyle w:val="TAC"/>
            </w:pPr>
          </w:p>
        </w:tc>
      </w:tr>
      <w:tr w:rsidR="00A03343" w14:paraId="77692EF5" w14:textId="77777777" w:rsidTr="0030552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2C93687A"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2E1BD3FB" w14:textId="77777777" w:rsidR="00A03343" w:rsidRDefault="00A03343" w:rsidP="00F85F38">
            <w:pPr>
              <w:pStyle w:val="TAC"/>
              <w:rPr>
                <w:lang w:eastAsia="zh-CN"/>
              </w:rPr>
            </w:pPr>
            <w:r w:rsidRPr="00AD1F92">
              <w:rPr>
                <w:lang w:eastAsia="zh-CN"/>
              </w:rPr>
              <w:t>R.PDSCH.1-2.1</w:t>
            </w:r>
            <w:r w:rsidRPr="00AD1F92">
              <w:rPr>
                <w:rFonts w:hint="eastAsia"/>
                <w:lang w:eastAsia="zh-CN"/>
              </w:rPr>
              <w:t xml:space="preserve"> </w:t>
            </w:r>
            <w:r>
              <w:rPr>
                <w:rFonts w:hint="eastAsia"/>
                <w:lang w:eastAsia="zh-CN"/>
              </w:rPr>
              <w:t>FDD</w:t>
            </w:r>
          </w:p>
          <w:p w14:paraId="7CA01ED8" w14:textId="77777777" w:rsidR="00A03343" w:rsidRDefault="00A03343" w:rsidP="00F85F38">
            <w:pPr>
              <w:pStyle w:val="TAC"/>
            </w:pPr>
            <w:r w:rsidRPr="00AD1F92">
              <w:rPr>
                <w:lang w:eastAsia="zh-CN"/>
              </w:rPr>
              <w:t>R.PDSCH. 1-1.2</w:t>
            </w:r>
            <w:r w:rsidRPr="00AD1F92">
              <w:rPr>
                <w:rFonts w:hint="eastAsia"/>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25CC3C6E"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27371A75" w14:textId="77777777" w:rsidR="00A03343" w:rsidRDefault="00A03343" w:rsidP="00F85F3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7FED3D2" w14:textId="77777777" w:rsidR="00A03343" w:rsidRPr="0030552D" w:rsidRDefault="00A03343" w:rsidP="00F85F38">
            <w:pPr>
              <w:pStyle w:val="TAC"/>
            </w:pPr>
            <w:r w:rsidRPr="0030552D">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5610E68B" w14:textId="77777777" w:rsidR="00A03343" w:rsidRDefault="00A03343" w:rsidP="00F85F3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616958BB"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17DEFE7" w14:textId="77777777" w:rsidR="00A03343" w:rsidRDefault="00A03343" w:rsidP="00F85F38">
            <w:pPr>
              <w:pStyle w:val="TAC"/>
            </w:pPr>
          </w:p>
        </w:tc>
      </w:tr>
      <w:tr w:rsidR="00A03343" w14:paraId="7F78D6B4"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193B5622"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146403D6" w14:textId="77777777" w:rsidR="00A03343" w:rsidRDefault="00A03343" w:rsidP="00F85F38">
            <w:pPr>
              <w:pStyle w:val="TAC"/>
              <w:rPr>
                <w:lang w:eastAsia="zh-CN"/>
              </w:rPr>
            </w:pPr>
            <w:r w:rsidRPr="00AD1F92">
              <w:rPr>
                <w:lang w:eastAsia="zh-CN"/>
              </w:rPr>
              <w:t>R.PDSCH.1-2.1</w:t>
            </w:r>
            <w:r>
              <w:rPr>
                <w:lang w:eastAsia="zh-CN"/>
              </w:rPr>
              <w:t xml:space="preserve"> </w:t>
            </w:r>
            <w:r>
              <w:rPr>
                <w:rFonts w:hint="eastAsia"/>
                <w:lang w:eastAsia="zh-CN"/>
              </w:rPr>
              <w:t>FDD</w:t>
            </w:r>
          </w:p>
          <w:p w14:paraId="5BF3E608" w14:textId="77777777" w:rsidR="00A03343" w:rsidRDefault="00A03343" w:rsidP="00F85F38">
            <w:pPr>
              <w:pStyle w:val="TAC"/>
            </w:pPr>
            <w:r w:rsidRPr="00AD1F92">
              <w:rPr>
                <w:lang w:eastAsia="zh-CN"/>
              </w:rPr>
              <w:t>R.PDSCH. 1-1.2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36CCB113"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65B1FC84" w14:textId="77777777" w:rsidR="00A03343" w:rsidRDefault="00A03343" w:rsidP="00F85F3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78315341" w14:textId="77777777" w:rsidR="00A03343" w:rsidRDefault="00A03343" w:rsidP="00F85F3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1753D5C2" w14:textId="77777777" w:rsidR="00A03343" w:rsidRDefault="00A03343" w:rsidP="00F85F3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063C31BF"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E4D1DB0" w14:textId="77777777" w:rsidR="00A03343" w:rsidRDefault="00A03343" w:rsidP="00F85F38">
            <w:pPr>
              <w:pStyle w:val="TAC"/>
            </w:pPr>
          </w:p>
        </w:tc>
      </w:tr>
    </w:tbl>
    <w:p w14:paraId="59D1BB90" w14:textId="77777777" w:rsidR="00A03343" w:rsidRDefault="00A03343" w:rsidP="00A03343"/>
    <w:p w14:paraId="5E156D09" w14:textId="77777777" w:rsidR="00A03343" w:rsidRPr="00B2333C" w:rsidRDefault="00A03343" w:rsidP="00A03343">
      <w:pPr>
        <w:rPr>
          <w:rFonts w:ascii="Arial" w:hAnsi="Arial" w:cs="Arial"/>
        </w:rPr>
      </w:pPr>
      <w:r w:rsidRPr="0030552D">
        <w:rPr>
          <w:rFonts w:ascii="Arial" w:hAnsi="Arial" w:cs="Arial"/>
        </w:rPr>
        <w:t>For eRedCap UEs, we propose the following PDSCH test cases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7"/>
        <w:gridCol w:w="1261"/>
        <w:gridCol w:w="1176"/>
        <w:gridCol w:w="1267"/>
        <w:gridCol w:w="1434"/>
        <w:gridCol w:w="1354"/>
        <w:gridCol w:w="602"/>
      </w:tblGrid>
      <w:tr w:rsidR="00A03343" w14:paraId="30F6D200" w14:textId="77777777" w:rsidTr="00F85F38">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7704D76B" w14:textId="77777777" w:rsidR="00A03343" w:rsidRDefault="00A03343" w:rsidP="00F85F38">
            <w:pPr>
              <w:pStyle w:val="TAH"/>
            </w:pPr>
            <w:r>
              <w:t>Test num.</w:t>
            </w:r>
          </w:p>
        </w:tc>
        <w:tc>
          <w:tcPr>
            <w:tcW w:w="752" w:type="pct"/>
            <w:tcBorders>
              <w:top w:val="single" w:sz="4" w:space="0" w:color="auto"/>
              <w:left w:val="single" w:sz="4" w:space="0" w:color="auto"/>
              <w:bottom w:val="nil"/>
              <w:right w:val="single" w:sz="4" w:space="0" w:color="auto"/>
            </w:tcBorders>
            <w:shd w:val="clear" w:color="auto" w:fill="FFFFFF"/>
            <w:hideMark/>
          </w:tcPr>
          <w:p w14:paraId="0FC92C52" w14:textId="77777777" w:rsidR="00A03343" w:rsidRDefault="00A03343" w:rsidP="00F85F38">
            <w:pPr>
              <w:pStyle w:val="TAH"/>
            </w:pPr>
            <w:r>
              <w:t>Reference channel</w:t>
            </w:r>
          </w:p>
        </w:tc>
        <w:tc>
          <w:tcPr>
            <w:tcW w:w="699" w:type="pct"/>
            <w:tcBorders>
              <w:top w:val="single" w:sz="4" w:space="0" w:color="auto"/>
              <w:left w:val="single" w:sz="4" w:space="0" w:color="auto"/>
              <w:bottom w:val="nil"/>
              <w:right w:val="single" w:sz="4" w:space="0" w:color="auto"/>
            </w:tcBorders>
            <w:shd w:val="clear" w:color="auto" w:fill="FFFFFF"/>
            <w:hideMark/>
          </w:tcPr>
          <w:p w14:paraId="33B5F06D" w14:textId="77777777" w:rsidR="00A03343" w:rsidRDefault="00A03343" w:rsidP="00F85F38">
            <w:pPr>
              <w:pStyle w:val="TAH"/>
            </w:pPr>
            <w: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65D546A2" w14:textId="77777777" w:rsidR="00A03343" w:rsidRDefault="00A03343" w:rsidP="00F85F38">
            <w:pPr>
              <w:pStyle w:val="TAH"/>
            </w:pPr>
            <w: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4203A82B" w14:textId="77777777" w:rsidR="00A03343" w:rsidRDefault="00A03343" w:rsidP="00F85F38">
            <w:pPr>
              <w:pStyle w:val="TAH"/>
            </w:pPr>
            <w: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21574201" w14:textId="77777777" w:rsidR="00A03343" w:rsidRDefault="00A03343" w:rsidP="00F85F38">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B8BE5AC" w14:textId="77777777" w:rsidR="00A03343" w:rsidRDefault="00A03343" w:rsidP="00F85F38">
            <w:pPr>
              <w:pStyle w:val="TAH"/>
            </w:pPr>
            <w:r>
              <w:t>Reference value</w:t>
            </w:r>
          </w:p>
        </w:tc>
      </w:tr>
      <w:tr w:rsidR="00A03343" w14:paraId="5D77027B" w14:textId="77777777" w:rsidTr="00F85F38">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07E30DAA" w14:textId="77777777" w:rsidR="00A03343" w:rsidRDefault="00A03343" w:rsidP="00F85F38">
            <w:pPr>
              <w:pStyle w:val="TAH"/>
            </w:pPr>
          </w:p>
        </w:tc>
        <w:tc>
          <w:tcPr>
            <w:tcW w:w="752" w:type="pct"/>
            <w:tcBorders>
              <w:top w:val="nil"/>
              <w:left w:val="single" w:sz="4" w:space="0" w:color="auto"/>
              <w:bottom w:val="single" w:sz="4" w:space="0" w:color="auto"/>
              <w:right w:val="single" w:sz="4" w:space="0" w:color="auto"/>
            </w:tcBorders>
            <w:shd w:val="clear" w:color="auto" w:fill="FFFFFF"/>
          </w:tcPr>
          <w:p w14:paraId="2C8FE70F" w14:textId="77777777" w:rsidR="00A03343" w:rsidRDefault="00A03343" w:rsidP="00F85F38">
            <w:pPr>
              <w:pStyle w:val="TAH"/>
            </w:pPr>
          </w:p>
        </w:tc>
        <w:tc>
          <w:tcPr>
            <w:tcW w:w="699" w:type="pct"/>
            <w:tcBorders>
              <w:top w:val="nil"/>
              <w:left w:val="single" w:sz="4" w:space="0" w:color="auto"/>
              <w:bottom w:val="single" w:sz="4" w:space="0" w:color="auto"/>
              <w:right w:val="single" w:sz="4" w:space="0" w:color="auto"/>
            </w:tcBorders>
            <w:shd w:val="clear" w:color="auto" w:fill="FFFFFF"/>
          </w:tcPr>
          <w:p w14:paraId="279FFC0C" w14:textId="77777777" w:rsidR="00A03343" w:rsidRDefault="00A03343" w:rsidP="00F85F38">
            <w:pPr>
              <w:pStyle w:val="TAH"/>
            </w:pPr>
          </w:p>
        </w:tc>
        <w:tc>
          <w:tcPr>
            <w:tcW w:w="623" w:type="pct"/>
            <w:tcBorders>
              <w:top w:val="nil"/>
              <w:left w:val="single" w:sz="4" w:space="0" w:color="auto"/>
              <w:bottom w:val="single" w:sz="4" w:space="0" w:color="auto"/>
              <w:right w:val="single" w:sz="4" w:space="0" w:color="auto"/>
            </w:tcBorders>
            <w:shd w:val="clear" w:color="auto" w:fill="FFFFFF"/>
          </w:tcPr>
          <w:p w14:paraId="3F952AC8" w14:textId="77777777" w:rsidR="00A03343" w:rsidRDefault="00A03343" w:rsidP="00F85F38">
            <w:pPr>
              <w:pStyle w:val="TAH"/>
            </w:pPr>
          </w:p>
        </w:tc>
        <w:tc>
          <w:tcPr>
            <w:tcW w:w="702" w:type="pct"/>
            <w:tcBorders>
              <w:top w:val="nil"/>
              <w:left w:val="single" w:sz="4" w:space="0" w:color="auto"/>
              <w:bottom w:val="single" w:sz="4" w:space="0" w:color="auto"/>
              <w:right w:val="single" w:sz="4" w:space="0" w:color="auto"/>
            </w:tcBorders>
            <w:shd w:val="clear" w:color="auto" w:fill="FFFFFF"/>
          </w:tcPr>
          <w:p w14:paraId="58970D00" w14:textId="77777777" w:rsidR="00A03343" w:rsidRDefault="00A03343" w:rsidP="00F85F38">
            <w:pPr>
              <w:pStyle w:val="TAH"/>
            </w:pPr>
          </w:p>
        </w:tc>
        <w:tc>
          <w:tcPr>
            <w:tcW w:w="795" w:type="pct"/>
            <w:tcBorders>
              <w:top w:val="nil"/>
              <w:left w:val="single" w:sz="4" w:space="0" w:color="auto"/>
              <w:bottom w:val="single" w:sz="4" w:space="0" w:color="auto"/>
              <w:right w:val="single" w:sz="4" w:space="0" w:color="auto"/>
            </w:tcBorders>
            <w:shd w:val="clear" w:color="auto" w:fill="FFFFFF"/>
          </w:tcPr>
          <w:p w14:paraId="35DAAABE" w14:textId="77777777" w:rsidR="00A03343" w:rsidRDefault="00A03343" w:rsidP="00F85F38">
            <w:pPr>
              <w:pStyle w:val="TAH"/>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20D50A86" w14:textId="77777777" w:rsidR="00A03343" w:rsidRDefault="00A03343" w:rsidP="00F85F38">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280185CE" w14:textId="77777777" w:rsidR="00A03343" w:rsidRDefault="00A03343" w:rsidP="00F85F38">
            <w:pPr>
              <w:pStyle w:val="TAH"/>
            </w:pPr>
            <w:r>
              <w:t>SNR (dB)</w:t>
            </w:r>
          </w:p>
        </w:tc>
      </w:tr>
      <w:tr w:rsidR="00A03343" w14:paraId="59FE5F7C"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39A70FEF"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591B2933" w14:textId="77777777" w:rsidR="00A03343" w:rsidRDefault="00A03343" w:rsidP="00F85F38">
            <w:pPr>
              <w:pStyle w:val="TAC"/>
              <w:rPr>
                <w:lang w:eastAsia="zh-CN"/>
              </w:rPr>
            </w:pPr>
            <w:r w:rsidRPr="004D4161">
              <w:rPr>
                <w:lang w:eastAsia="zh-CN"/>
              </w:rPr>
              <w:t>R.PDSCH.1-1.5</w:t>
            </w:r>
            <w:r>
              <w:rPr>
                <w:lang w:eastAsia="zh-CN"/>
              </w:rPr>
              <w:t xml:space="preserve"> </w:t>
            </w:r>
            <w:r>
              <w:rPr>
                <w:rFonts w:hint="eastAsia"/>
                <w:lang w:eastAsia="zh-CN"/>
              </w:rPr>
              <w:t>FDD</w:t>
            </w:r>
          </w:p>
          <w:p w14:paraId="02088084" w14:textId="77777777" w:rsidR="00A03343" w:rsidRDefault="00A03343" w:rsidP="00F85F38">
            <w:pPr>
              <w:pStyle w:val="TAC"/>
              <w:rPr>
                <w:lang w:eastAsia="zh-CN"/>
              </w:rPr>
            </w:pPr>
            <w:r w:rsidRPr="004D4161">
              <w:rPr>
                <w:lang w:eastAsia="zh-CN"/>
              </w:rPr>
              <w:t>R.PDSCH.1-2.2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1B370C84"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29E7DF27" w14:textId="77777777" w:rsidR="00A03343" w:rsidRDefault="00A03343" w:rsidP="00F85F3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3F689251" w14:textId="77777777" w:rsidR="00A03343" w:rsidRDefault="00A03343" w:rsidP="00F85F3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29C1FB47" w14:textId="77777777" w:rsidR="00A03343" w:rsidRDefault="00A03343" w:rsidP="00F85F3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11D1A212"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24346C2" w14:textId="77777777" w:rsidR="00A03343" w:rsidRDefault="00A03343" w:rsidP="00F85F38">
            <w:pPr>
              <w:pStyle w:val="TAC"/>
            </w:pPr>
          </w:p>
        </w:tc>
      </w:tr>
      <w:tr w:rsidR="00A03343" w14:paraId="111B399F"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0EA1FE2D"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77A0CDED" w14:textId="77777777" w:rsidR="00A03343" w:rsidRDefault="00A03343" w:rsidP="00F85F38">
            <w:pPr>
              <w:pStyle w:val="TAC"/>
              <w:rPr>
                <w:lang w:eastAsia="zh-CN"/>
              </w:rPr>
            </w:pPr>
            <w:r w:rsidRPr="004D4161">
              <w:rPr>
                <w:lang w:eastAsia="zh-CN"/>
              </w:rPr>
              <w:t>R.PDSCH.1-1.5</w:t>
            </w:r>
            <w:r>
              <w:rPr>
                <w:lang w:eastAsia="zh-CN"/>
              </w:rPr>
              <w:t xml:space="preserve"> </w:t>
            </w:r>
            <w:r>
              <w:rPr>
                <w:rFonts w:hint="eastAsia"/>
                <w:lang w:eastAsia="zh-CN"/>
              </w:rPr>
              <w:t>FDD</w:t>
            </w:r>
          </w:p>
          <w:p w14:paraId="6F08E52C" w14:textId="77777777" w:rsidR="00A03343" w:rsidRDefault="00A03343" w:rsidP="00F85F38">
            <w:pPr>
              <w:pStyle w:val="TAC"/>
              <w:rPr>
                <w:lang w:eastAsia="zh-CN"/>
              </w:rPr>
            </w:pPr>
            <w:r w:rsidRPr="004D4161">
              <w:rPr>
                <w:lang w:eastAsia="zh-CN"/>
              </w:rPr>
              <w:t>R.PDSCH.1-2.2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434CAE5D"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6FC9F67B" w14:textId="77777777" w:rsidR="00A03343" w:rsidRDefault="00A03343" w:rsidP="00F85F3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3201BE93" w14:textId="77777777" w:rsidR="00A03343" w:rsidRDefault="00A03343" w:rsidP="00F85F3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07F8EAD7" w14:textId="77777777" w:rsidR="00A03343" w:rsidRDefault="00A03343" w:rsidP="00F85F3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735600FC"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570BD4E" w14:textId="77777777" w:rsidR="00A03343" w:rsidRDefault="00A03343" w:rsidP="00F85F38">
            <w:pPr>
              <w:pStyle w:val="TAC"/>
            </w:pPr>
          </w:p>
        </w:tc>
      </w:tr>
      <w:tr w:rsidR="00A03343" w14:paraId="6EC214DE"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5C7E4BE5"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743286CD" w14:textId="77777777" w:rsidR="00A03343" w:rsidRDefault="00A03343" w:rsidP="00F85F38">
            <w:pPr>
              <w:pStyle w:val="TAC"/>
              <w:rPr>
                <w:lang w:eastAsia="zh-CN"/>
              </w:rPr>
            </w:pPr>
            <w:r w:rsidRPr="004D4161">
              <w:rPr>
                <w:lang w:eastAsia="zh-CN"/>
              </w:rPr>
              <w:t>R.PDSCH.1-25.1</w:t>
            </w:r>
            <w:r>
              <w:rPr>
                <w:lang w:eastAsia="zh-CN"/>
              </w:rPr>
              <w:t xml:space="preserve"> </w:t>
            </w:r>
            <w:r>
              <w:rPr>
                <w:rFonts w:hint="eastAsia"/>
                <w:lang w:eastAsia="zh-CN"/>
              </w:rPr>
              <w:t>FDD</w:t>
            </w:r>
          </w:p>
          <w:p w14:paraId="516A54EB" w14:textId="77777777" w:rsidR="00A03343" w:rsidRDefault="00A03343" w:rsidP="00F85F38">
            <w:pPr>
              <w:pStyle w:val="TAC"/>
            </w:pPr>
            <w:r w:rsidRPr="004D4161">
              <w:rPr>
                <w:lang w:eastAsia="zh-CN"/>
              </w:rPr>
              <w:t>R.PDSCH.1-2.3</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77488B51"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35159B5C" w14:textId="77777777" w:rsidR="00A03343" w:rsidRDefault="00A03343" w:rsidP="00F85F3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18F5F8DB" w14:textId="77777777" w:rsidR="00A03343" w:rsidRDefault="00A03343" w:rsidP="00F85F3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2F58BAA2" w14:textId="77777777" w:rsidR="00A03343" w:rsidRDefault="00A03343" w:rsidP="00F85F3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79FCA0DB"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BB3E0C0" w14:textId="77777777" w:rsidR="00A03343" w:rsidRDefault="00A03343" w:rsidP="00F85F38">
            <w:pPr>
              <w:pStyle w:val="TAC"/>
            </w:pPr>
          </w:p>
        </w:tc>
      </w:tr>
      <w:tr w:rsidR="00A03343" w14:paraId="20C6E17A" w14:textId="77777777" w:rsidTr="00F85F3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26A770E0" w14:textId="77777777" w:rsidR="00A03343" w:rsidRDefault="00A03343" w:rsidP="00F85F3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00A20E55" w14:textId="77777777" w:rsidR="00A03343" w:rsidRDefault="00A03343" w:rsidP="00F85F38">
            <w:pPr>
              <w:pStyle w:val="TAC"/>
              <w:rPr>
                <w:lang w:eastAsia="zh-CN"/>
              </w:rPr>
            </w:pPr>
            <w:r w:rsidRPr="004D4161">
              <w:rPr>
                <w:lang w:eastAsia="zh-CN"/>
              </w:rPr>
              <w:t>R.PDSCH.1-25.1</w:t>
            </w:r>
            <w:r>
              <w:rPr>
                <w:lang w:eastAsia="zh-CN"/>
              </w:rPr>
              <w:t xml:space="preserve"> </w:t>
            </w:r>
            <w:r>
              <w:rPr>
                <w:rFonts w:hint="eastAsia"/>
                <w:lang w:eastAsia="zh-CN"/>
              </w:rPr>
              <w:t>FDD</w:t>
            </w:r>
          </w:p>
          <w:p w14:paraId="640C74E5" w14:textId="77777777" w:rsidR="00A03343" w:rsidRDefault="00A03343" w:rsidP="00F85F38">
            <w:pPr>
              <w:pStyle w:val="TAC"/>
            </w:pPr>
            <w:r w:rsidRPr="004D4161">
              <w:rPr>
                <w:lang w:eastAsia="zh-CN"/>
              </w:rPr>
              <w:t>R.PDSCH.1-2.3</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4CED60DD" w14:textId="77777777" w:rsidR="00A03343" w:rsidRDefault="00A03343" w:rsidP="00F85F3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49A9E443" w14:textId="77777777" w:rsidR="00A03343" w:rsidRDefault="00A03343" w:rsidP="00F85F3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15A6C059" w14:textId="77777777" w:rsidR="00A03343" w:rsidRDefault="00A03343" w:rsidP="00F85F3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392DE049" w14:textId="77777777" w:rsidR="00A03343" w:rsidRDefault="00A03343" w:rsidP="00F85F3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30023513" w14:textId="77777777" w:rsidR="00A03343" w:rsidRDefault="00A03343" w:rsidP="00F85F3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BAEA99" w14:textId="77777777" w:rsidR="00A03343" w:rsidRDefault="00A03343" w:rsidP="00F85F38">
            <w:pPr>
              <w:pStyle w:val="TAC"/>
            </w:pPr>
          </w:p>
        </w:tc>
      </w:tr>
    </w:tbl>
    <w:p w14:paraId="230D9AC2" w14:textId="77777777" w:rsidR="006D4079" w:rsidRPr="00B2333C" w:rsidRDefault="006D4079" w:rsidP="00EC7F38">
      <w:pPr>
        <w:pBdr>
          <w:bottom w:val="single" w:sz="4" w:space="0" w:color="auto"/>
        </w:pBdr>
        <w:rPr>
          <w:rFonts w:ascii="Arial" w:hAnsi="Arial" w:cs="Arial"/>
        </w:rPr>
      </w:pPr>
    </w:p>
    <w:p w14:paraId="161A747A" w14:textId="16277E4D" w:rsidR="00E009C8" w:rsidRDefault="00E009C8" w:rsidP="00E009C8">
      <w:pPr>
        <w:rPr>
          <w:rFonts w:ascii="Arial" w:eastAsia="DengXian" w:hAnsi="Arial" w:cs="Arial"/>
          <w:b/>
          <w:bCs/>
        </w:rPr>
      </w:pPr>
      <w:r w:rsidRPr="00B2333C">
        <w:rPr>
          <w:rFonts w:ascii="Arial" w:hAnsi="Arial" w:cs="Arial"/>
          <w:b/>
          <w:bCs/>
        </w:rPr>
        <w:t xml:space="preserve">Proposal </w:t>
      </w:r>
      <w:r w:rsidR="00FF0C80">
        <w:rPr>
          <w:rFonts w:ascii="Arial" w:hAnsi="Arial" w:cs="Arial"/>
          <w:b/>
          <w:bCs/>
        </w:rPr>
        <w:t>9</w:t>
      </w:r>
      <w:r w:rsidRPr="00B2333C">
        <w:rPr>
          <w:rFonts w:ascii="Arial" w:hAnsi="Arial" w:cs="Arial"/>
          <w:b/>
          <w:bCs/>
        </w:rPr>
        <w:t>: Define PDSCH demodulation requirements with the following test setup:</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7"/>
        <w:gridCol w:w="1261"/>
        <w:gridCol w:w="1176"/>
        <w:gridCol w:w="1267"/>
        <w:gridCol w:w="1434"/>
        <w:gridCol w:w="1354"/>
        <w:gridCol w:w="602"/>
      </w:tblGrid>
      <w:tr w:rsidR="00E80605" w14:paraId="0FEACCE4" w14:textId="77777777" w:rsidTr="00FC30C8">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30DF4EE3" w14:textId="77777777" w:rsidR="00E80605" w:rsidRDefault="00E80605" w:rsidP="00FC30C8">
            <w:pPr>
              <w:pStyle w:val="TAH"/>
            </w:pPr>
            <w:r>
              <w:t>Test num.</w:t>
            </w:r>
          </w:p>
        </w:tc>
        <w:tc>
          <w:tcPr>
            <w:tcW w:w="752" w:type="pct"/>
            <w:tcBorders>
              <w:top w:val="single" w:sz="4" w:space="0" w:color="auto"/>
              <w:left w:val="single" w:sz="4" w:space="0" w:color="auto"/>
              <w:bottom w:val="nil"/>
              <w:right w:val="single" w:sz="4" w:space="0" w:color="auto"/>
            </w:tcBorders>
            <w:shd w:val="clear" w:color="auto" w:fill="FFFFFF"/>
            <w:hideMark/>
          </w:tcPr>
          <w:p w14:paraId="01E22240" w14:textId="77777777" w:rsidR="00E80605" w:rsidRDefault="00E80605" w:rsidP="00FC30C8">
            <w:pPr>
              <w:pStyle w:val="TAH"/>
            </w:pPr>
            <w:r>
              <w:t>Reference channel (Refer to TS 38.101-4)</w:t>
            </w:r>
          </w:p>
        </w:tc>
        <w:tc>
          <w:tcPr>
            <w:tcW w:w="699" w:type="pct"/>
            <w:tcBorders>
              <w:top w:val="single" w:sz="4" w:space="0" w:color="auto"/>
              <w:left w:val="single" w:sz="4" w:space="0" w:color="auto"/>
              <w:bottom w:val="nil"/>
              <w:right w:val="single" w:sz="4" w:space="0" w:color="auto"/>
            </w:tcBorders>
            <w:shd w:val="clear" w:color="auto" w:fill="FFFFFF"/>
            <w:hideMark/>
          </w:tcPr>
          <w:p w14:paraId="5B48A52D" w14:textId="77777777" w:rsidR="00E80605" w:rsidRDefault="00E80605" w:rsidP="00FC30C8">
            <w:pPr>
              <w:pStyle w:val="TAH"/>
            </w:pPr>
            <w: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0CF58479" w14:textId="77777777" w:rsidR="00E80605" w:rsidRDefault="00E80605" w:rsidP="00FC30C8">
            <w:pPr>
              <w:pStyle w:val="TAH"/>
            </w:pPr>
            <w: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41E7C743" w14:textId="77777777" w:rsidR="00E80605" w:rsidRDefault="00E80605" w:rsidP="00FC30C8">
            <w:pPr>
              <w:pStyle w:val="TAH"/>
            </w:pPr>
            <w: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73D41CBE" w14:textId="77777777" w:rsidR="00E80605" w:rsidRDefault="00E80605" w:rsidP="00FC30C8">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B5FA933" w14:textId="77777777" w:rsidR="00E80605" w:rsidRDefault="00E80605" w:rsidP="00FC30C8">
            <w:pPr>
              <w:pStyle w:val="TAH"/>
            </w:pPr>
            <w:r>
              <w:t>Reference value</w:t>
            </w:r>
          </w:p>
        </w:tc>
      </w:tr>
      <w:tr w:rsidR="00E80605" w14:paraId="1EC58B07" w14:textId="77777777" w:rsidTr="00FC30C8">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3DC3059E" w14:textId="77777777" w:rsidR="00E80605" w:rsidRDefault="00E80605" w:rsidP="00FC30C8">
            <w:pPr>
              <w:pStyle w:val="TAH"/>
            </w:pPr>
          </w:p>
        </w:tc>
        <w:tc>
          <w:tcPr>
            <w:tcW w:w="752" w:type="pct"/>
            <w:tcBorders>
              <w:top w:val="nil"/>
              <w:left w:val="single" w:sz="4" w:space="0" w:color="auto"/>
              <w:bottom w:val="single" w:sz="4" w:space="0" w:color="auto"/>
              <w:right w:val="single" w:sz="4" w:space="0" w:color="auto"/>
            </w:tcBorders>
            <w:shd w:val="clear" w:color="auto" w:fill="FFFFFF"/>
          </w:tcPr>
          <w:p w14:paraId="7DBB607A" w14:textId="77777777" w:rsidR="00E80605" w:rsidRDefault="00E80605" w:rsidP="00FC30C8">
            <w:pPr>
              <w:pStyle w:val="TAH"/>
            </w:pPr>
          </w:p>
        </w:tc>
        <w:tc>
          <w:tcPr>
            <w:tcW w:w="699" w:type="pct"/>
            <w:tcBorders>
              <w:top w:val="nil"/>
              <w:left w:val="single" w:sz="4" w:space="0" w:color="auto"/>
              <w:bottom w:val="single" w:sz="4" w:space="0" w:color="auto"/>
              <w:right w:val="single" w:sz="4" w:space="0" w:color="auto"/>
            </w:tcBorders>
            <w:shd w:val="clear" w:color="auto" w:fill="FFFFFF"/>
          </w:tcPr>
          <w:p w14:paraId="18711F9C" w14:textId="77777777" w:rsidR="00E80605" w:rsidRDefault="00E80605" w:rsidP="00FC30C8">
            <w:pPr>
              <w:pStyle w:val="TAH"/>
            </w:pPr>
          </w:p>
        </w:tc>
        <w:tc>
          <w:tcPr>
            <w:tcW w:w="623" w:type="pct"/>
            <w:tcBorders>
              <w:top w:val="nil"/>
              <w:left w:val="single" w:sz="4" w:space="0" w:color="auto"/>
              <w:bottom w:val="single" w:sz="4" w:space="0" w:color="auto"/>
              <w:right w:val="single" w:sz="4" w:space="0" w:color="auto"/>
            </w:tcBorders>
            <w:shd w:val="clear" w:color="auto" w:fill="FFFFFF"/>
          </w:tcPr>
          <w:p w14:paraId="46D65DBE" w14:textId="77777777" w:rsidR="00E80605" w:rsidRDefault="00E80605" w:rsidP="00FC30C8">
            <w:pPr>
              <w:pStyle w:val="TAH"/>
            </w:pPr>
          </w:p>
        </w:tc>
        <w:tc>
          <w:tcPr>
            <w:tcW w:w="702" w:type="pct"/>
            <w:tcBorders>
              <w:top w:val="nil"/>
              <w:left w:val="single" w:sz="4" w:space="0" w:color="auto"/>
              <w:bottom w:val="single" w:sz="4" w:space="0" w:color="auto"/>
              <w:right w:val="single" w:sz="4" w:space="0" w:color="auto"/>
            </w:tcBorders>
            <w:shd w:val="clear" w:color="auto" w:fill="FFFFFF"/>
          </w:tcPr>
          <w:p w14:paraId="28D71319" w14:textId="77777777" w:rsidR="00E80605" w:rsidRDefault="00E80605" w:rsidP="00FC30C8">
            <w:pPr>
              <w:pStyle w:val="TAH"/>
            </w:pPr>
          </w:p>
        </w:tc>
        <w:tc>
          <w:tcPr>
            <w:tcW w:w="795" w:type="pct"/>
            <w:tcBorders>
              <w:top w:val="nil"/>
              <w:left w:val="single" w:sz="4" w:space="0" w:color="auto"/>
              <w:bottom w:val="single" w:sz="4" w:space="0" w:color="auto"/>
              <w:right w:val="single" w:sz="4" w:space="0" w:color="auto"/>
            </w:tcBorders>
            <w:shd w:val="clear" w:color="auto" w:fill="FFFFFF"/>
          </w:tcPr>
          <w:p w14:paraId="5E046E16" w14:textId="77777777" w:rsidR="00E80605" w:rsidRDefault="00E80605" w:rsidP="00FC30C8">
            <w:pPr>
              <w:pStyle w:val="TAH"/>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6B00312F" w14:textId="77777777" w:rsidR="00E80605" w:rsidRDefault="00E80605" w:rsidP="00FC30C8">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016BC732" w14:textId="77777777" w:rsidR="00E80605" w:rsidRDefault="00E80605" w:rsidP="00FC30C8">
            <w:pPr>
              <w:pStyle w:val="TAH"/>
            </w:pPr>
            <w:r>
              <w:t>SNR (dB)</w:t>
            </w:r>
          </w:p>
        </w:tc>
      </w:tr>
      <w:tr w:rsidR="00E80605" w14:paraId="722FC959"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1B73586C"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3313F426" w14:textId="77777777" w:rsidR="00E80605" w:rsidRDefault="00E80605" w:rsidP="00FC30C8">
            <w:pPr>
              <w:pStyle w:val="TAC"/>
              <w:rPr>
                <w:lang w:eastAsia="zh-CN"/>
              </w:rPr>
            </w:pPr>
            <w:r>
              <w:rPr>
                <w:lang w:eastAsia="zh-CN"/>
              </w:rPr>
              <w:t xml:space="preserve">R.PDSCH.1-1 </w:t>
            </w:r>
            <w:r>
              <w:rPr>
                <w:rFonts w:hint="eastAsia"/>
                <w:lang w:eastAsia="zh-CN"/>
              </w:rPr>
              <w:t>FDD</w:t>
            </w:r>
          </w:p>
          <w:p w14:paraId="1F8A2DE3" w14:textId="77777777" w:rsidR="00E80605" w:rsidRDefault="00E80605" w:rsidP="00FC30C8">
            <w:pPr>
              <w:pStyle w:val="TAC"/>
              <w:rPr>
                <w:lang w:eastAsia="zh-CN"/>
              </w:rPr>
            </w:pPr>
            <w:r>
              <w:rPr>
                <w:lang w:eastAsia="zh-CN"/>
              </w:rPr>
              <w:t xml:space="preserve">R.PDSCH.1-1.1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130F11A8"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44250DFE" w14:textId="77777777" w:rsidR="00E80605" w:rsidRDefault="00E80605" w:rsidP="00FC30C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5C96B50E" w14:textId="77777777" w:rsidR="00E80605" w:rsidRDefault="00E80605" w:rsidP="00FC30C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1CACD246" w14:textId="77777777" w:rsidR="00E80605" w:rsidRDefault="00E80605" w:rsidP="00FC30C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2D0B8865"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E7C50AD" w14:textId="77777777" w:rsidR="00E80605" w:rsidRDefault="00E80605" w:rsidP="00FC30C8">
            <w:pPr>
              <w:pStyle w:val="TAC"/>
            </w:pPr>
          </w:p>
        </w:tc>
      </w:tr>
      <w:tr w:rsidR="00E80605" w14:paraId="2523D623"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2E4C46A1"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3F3E6C86" w14:textId="77777777" w:rsidR="00E80605" w:rsidRDefault="00E80605" w:rsidP="00FC30C8">
            <w:pPr>
              <w:pStyle w:val="TAC"/>
              <w:rPr>
                <w:lang w:eastAsia="zh-CN"/>
              </w:rPr>
            </w:pPr>
            <w:r w:rsidRPr="00AD1F92">
              <w:rPr>
                <w:lang w:eastAsia="zh-CN"/>
              </w:rPr>
              <w:t>R.PDSCH.1-1.1</w:t>
            </w:r>
            <w:r w:rsidRPr="00AD1F92">
              <w:rPr>
                <w:rFonts w:hint="eastAsia"/>
                <w:lang w:eastAsia="zh-CN"/>
              </w:rPr>
              <w:t xml:space="preserve"> </w:t>
            </w:r>
            <w:r>
              <w:rPr>
                <w:rFonts w:hint="eastAsia"/>
                <w:lang w:eastAsia="zh-CN"/>
              </w:rPr>
              <w:t>FDD</w:t>
            </w:r>
          </w:p>
          <w:p w14:paraId="58D628F2" w14:textId="77777777" w:rsidR="00E80605" w:rsidRDefault="00E80605" w:rsidP="00FC30C8">
            <w:pPr>
              <w:pStyle w:val="TAC"/>
              <w:rPr>
                <w:lang w:eastAsia="zh-CN"/>
              </w:rPr>
            </w:pPr>
            <w:r w:rsidRPr="00AD1F92">
              <w:rPr>
                <w:lang w:eastAsia="zh-CN"/>
              </w:rPr>
              <w:t>R.PDSCH. 1-1.1</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2AEDA4B5"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79D47098" w14:textId="77777777" w:rsidR="00E80605" w:rsidRDefault="00E80605" w:rsidP="00FC30C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65F063F0" w14:textId="77777777" w:rsidR="00E80605" w:rsidRPr="003D3205" w:rsidRDefault="00E80605" w:rsidP="00FC30C8">
            <w:pPr>
              <w:pStyle w:val="TAC"/>
            </w:pPr>
            <w:r w:rsidRPr="003D3205">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5236DD9B" w14:textId="77777777" w:rsidR="00E80605" w:rsidRDefault="00E80605" w:rsidP="00FC30C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1DE060F9"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3F4E5E2" w14:textId="77777777" w:rsidR="00E80605" w:rsidRDefault="00E80605" w:rsidP="00FC30C8">
            <w:pPr>
              <w:pStyle w:val="TAC"/>
            </w:pPr>
          </w:p>
        </w:tc>
      </w:tr>
      <w:tr w:rsidR="00E80605" w14:paraId="6B59B99A"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6ADAB7AE"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63C58C8A" w14:textId="77777777" w:rsidR="00E80605" w:rsidRDefault="00E80605" w:rsidP="00FC30C8">
            <w:pPr>
              <w:pStyle w:val="TAC"/>
              <w:rPr>
                <w:lang w:eastAsia="zh-CN"/>
              </w:rPr>
            </w:pPr>
            <w:r w:rsidRPr="00AD1F92">
              <w:rPr>
                <w:lang w:eastAsia="zh-CN"/>
              </w:rPr>
              <w:t>R.PDSCH.1-2.1</w:t>
            </w:r>
            <w:r w:rsidRPr="00AD1F92">
              <w:rPr>
                <w:rFonts w:hint="eastAsia"/>
                <w:lang w:eastAsia="zh-CN"/>
              </w:rPr>
              <w:t xml:space="preserve"> </w:t>
            </w:r>
            <w:r>
              <w:rPr>
                <w:rFonts w:hint="eastAsia"/>
                <w:lang w:eastAsia="zh-CN"/>
              </w:rPr>
              <w:t>FDD</w:t>
            </w:r>
          </w:p>
          <w:p w14:paraId="2CAD6D90" w14:textId="77777777" w:rsidR="00E80605" w:rsidRDefault="00E80605" w:rsidP="00FC30C8">
            <w:pPr>
              <w:pStyle w:val="TAC"/>
            </w:pPr>
            <w:r w:rsidRPr="00AD1F92">
              <w:rPr>
                <w:lang w:eastAsia="zh-CN"/>
              </w:rPr>
              <w:t>R.PDSCH. 1-1.2</w:t>
            </w:r>
            <w:r w:rsidRPr="00AD1F92">
              <w:rPr>
                <w:rFonts w:hint="eastAsia"/>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14510894"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03C2D263" w14:textId="77777777" w:rsidR="00E80605" w:rsidRDefault="00E80605" w:rsidP="00FC30C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640DD16A" w14:textId="77777777" w:rsidR="00E80605" w:rsidRPr="003D3205" w:rsidRDefault="00E80605" w:rsidP="00FC30C8">
            <w:pPr>
              <w:pStyle w:val="TAC"/>
            </w:pPr>
            <w:r w:rsidRPr="003D3205">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0127CB38" w14:textId="77777777" w:rsidR="00E80605" w:rsidRDefault="00E80605" w:rsidP="00FC30C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6EABD28C"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0B92F55" w14:textId="77777777" w:rsidR="00E80605" w:rsidRDefault="00E80605" w:rsidP="00FC30C8">
            <w:pPr>
              <w:pStyle w:val="TAC"/>
            </w:pPr>
          </w:p>
        </w:tc>
      </w:tr>
      <w:tr w:rsidR="00E80605" w14:paraId="4012BD20"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6C322E19"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5C1F5750" w14:textId="77777777" w:rsidR="00E80605" w:rsidRDefault="00E80605" w:rsidP="00FC30C8">
            <w:pPr>
              <w:pStyle w:val="TAC"/>
              <w:rPr>
                <w:lang w:eastAsia="zh-CN"/>
              </w:rPr>
            </w:pPr>
            <w:r w:rsidRPr="00AD1F92">
              <w:rPr>
                <w:lang w:eastAsia="zh-CN"/>
              </w:rPr>
              <w:t>R.PDSCH.1-2.1</w:t>
            </w:r>
            <w:r>
              <w:rPr>
                <w:lang w:eastAsia="zh-CN"/>
              </w:rPr>
              <w:t xml:space="preserve"> </w:t>
            </w:r>
            <w:r>
              <w:rPr>
                <w:rFonts w:hint="eastAsia"/>
                <w:lang w:eastAsia="zh-CN"/>
              </w:rPr>
              <w:t>FDD</w:t>
            </w:r>
          </w:p>
          <w:p w14:paraId="396576FF" w14:textId="77777777" w:rsidR="00E80605" w:rsidRDefault="00E80605" w:rsidP="00FC30C8">
            <w:pPr>
              <w:pStyle w:val="TAC"/>
            </w:pPr>
            <w:r w:rsidRPr="00AD1F92">
              <w:rPr>
                <w:lang w:eastAsia="zh-CN"/>
              </w:rPr>
              <w:t>R.PDSCH. 1-1.2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0492F3CD"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149FA6D0" w14:textId="77777777" w:rsidR="00E80605" w:rsidRDefault="00E80605" w:rsidP="00FC30C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4BCF3AE6" w14:textId="77777777" w:rsidR="00E80605" w:rsidRDefault="00E80605" w:rsidP="00FC30C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68137261" w14:textId="77777777" w:rsidR="00E80605" w:rsidRDefault="00E80605" w:rsidP="00FC30C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4D17D17F"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5CCE24F" w14:textId="77777777" w:rsidR="00E80605" w:rsidRDefault="00E80605" w:rsidP="00FC30C8">
            <w:pPr>
              <w:pStyle w:val="TAC"/>
            </w:pPr>
          </w:p>
        </w:tc>
      </w:tr>
    </w:tbl>
    <w:p w14:paraId="0E71FF8E" w14:textId="77777777" w:rsidR="00E80605" w:rsidRDefault="00E80605" w:rsidP="00E009C8">
      <w:pPr>
        <w:rPr>
          <w:rFonts w:ascii="Arial" w:eastAsia="DengXian" w:hAnsi="Arial" w:cs="Arial"/>
          <w:b/>
          <w:bCs/>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7"/>
        <w:gridCol w:w="1261"/>
        <w:gridCol w:w="1176"/>
        <w:gridCol w:w="1267"/>
        <w:gridCol w:w="1434"/>
        <w:gridCol w:w="1354"/>
        <w:gridCol w:w="602"/>
      </w:tblGrid>
      <w:tr w:rsidR="00E80605" w14:paraId="4C16E6BA" w14:textId="77777777" w:rsidTr="00FC30C8">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7F921FC8" w14:textId="77777777" w:rsidR="00E80605" w:rsidRDefault="00E80605" w:rsidP="00FC30C8">
            <w:pPr>
              <w:pStyle w:val="TAH"/>
            </w:pPr>
            <w:r>
              <w:t>Test num.</w:t>
            </w:r>
          </w:p>
        </w:tc>
        <w:tc>
          <w:tcPr>
            <w:tcW w:w="752" w:type="pct"/>
            <w:tcBorders>
              <w:top w:val="single" w:sz="4" w:space="0" w:color="auto"/>
              <w:left w:val="single" w:sz="4" w:space="0" w:color="auto"/>
              <w:bottom w:val="nil"/>
              <w:right w:val="single" w:sz="4" w:space="0" w:color="auto"/>
            </w:tcBorders>
            <w:shd w:val="clear" w:color="auto" w:fill="FFFFFF"/>
            <w:hideMark/>
          </w:tcPr>
          <w:p w14:paraId="23DA3D5C" w14:textId="77777777" w:rsidR="00E80605" w:rsidRDefault="00E80605" w:rsidP="00FC30C8">
            <w:pPr>
              <w:pStyle w:val="TAH"/>
            </w:pPr>
            <w:r>
              <w:t>Reference channel</w:t>
            </w:r>
          </w:p>
        </w:tc>
        <w:tc>
          <w:tcPr>
            <w:tcW w:w="699" w:type="pct"/>
            <w:tcBorders>
              <w:top w:val="single" w:sz="4" w:space="0" w:color="auto"/>
              <w:left w:val="single" w:sz="4" w:space="0" w:color="auto"/>
              <w:bottom w:val="nil"/>
              <w:right w:val="single" w:sz="4" w:space="0" w:color="auto"/>
            </w:tcBorders>
            <w:shd w:val="clear" w:color="auto" w:fill="FFFFFF"/>
            <w:hideMark/>
          </w:tcPr>
          <w:p w14:paraId="0670B616" w14:textId="77777777" w:rsidR="00E80605" w:rsidRDefault="00E80605" w:rsidP="00FC30C8">
            <w:pPr>
              <w:pStyle w:val="TAH"/>
            </w:pPr>
            <w: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2D061E4B" w14:textId="77777777" w:rsidR="00E80605" w:rsidRDefault="00E80605" w:rsidP="00FC30C8">
            <w:pPr>
              <w:pStyle w:val="TAH"/>
            </w:pPr>
            <w: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5EC4F4D7" w14:textId="77777777" w:rsidR="00E80605" w:rsidRDefault="00E80605" w:rsidP="00FC30C8">
            <w:pPr>
              <w:pStyle w:val="TAH"/>
            </w:pPr>
            <w: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44F1D4E4" w14:textId="77777777" w:rsidR="00E80605" w:rsidRDefault="00E80605" w:rsidP="00FC30C8">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C81012E" w14:textId="77777777" w:rsidR="00E80605" w:rsidRDefault="00E80605" w:rsidP="00FC30C8">
            <w:pPr>
              <w:pStyle w:val="TAH"/>
            </w:pPr>
            <w:r>
              <w:t>Reference value</w:t>
            </w:r>
          </w:p>
        </w:tc>
      </w:tr>
      <w:tr w:rsidR="00E80605" w14:paraId="0B43655D" w14:textId="77777777" w:rsidTr="00FC30C8">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259E3D12" w14:textId="77777777" w:rsidR="00E80605" w:rsidRDefault="00E80605" w:rsidP="00FC30C8">
            <w:pPr>
              <w:pStyle w:val="TAH"/>
            </w:pPr>
          </w:p>
        </w:tc>
        <w:tc>
          <w:tcPr>
            <w:tcW w:w="752" w:type="pct"/>
            <w:tcBorders>
              <w:top w:val="nil"/>
              <w:left w:val="single" w:sz="4" w:space="0" w:color="auto"/>
              <w:bottom w:val="single" w:sz="4" w:space="0" w:color="auto"/>
              <w:right w:val="single" w:sz="4" w:space="0" w:color="auto"/>
            </w:tcBorders>
            <w:shd w:val="clear" w:color="auto" w:fill="FFFFFF"/>
          </w:tcPr>
          <w:p w14:paraId="4299AAAA" w14:textId="77777777" w:rsidR="00E80605" w:rsidRDefault="00E80605" w:rsidP="00FC30C8">
            <w:pPr>
              <w:pStyle w:val="TAH"/>
            </w:pPr>
          </w:p>
        </w:tc>
        <w:tc>
          <w:tcPr>
            <w:tcW w:w="699" w:type="pct"/>
            <w:tcBorders>
              <w:top w:val="nil"/>
              <w:left w:val="single" w:sz="4" w:space="0" w:color="auto"/>
              <w:bottom w:val="single" w:sz="4" w:space="0" w:color="auto"/>
              <w:right w:val="single" w:sz="4" w:space="0" w:color="auto"/>
            </w:tcBorders>
            <w:shd w:val="clear" w:color="auto" w:fill="FFFFFF"/>
          </w:tcPr>
          <w:p w14:paraId="1C350E68" w14:textId="77777777" w:rsidR="00E80605" w:rsidRDefault="00E80605" w:rsidP="00FC30C8">
            <w:pPr>
              <w:pStyle w:val="TAH"/>
            </w:pPr>
          </w:p>
        </w:tc>
        <w:tc>
          <w:tcPr>
            <w:tcW w:w="623" w:type="pct"/>
            <w:tcBorders>
              <w:top w:val="nil"/>
              <w:left w:val="single" w:sz="4" w:space="0" w:color="auto"/>
              <w:bottom w:val="single" w:sz="4" w:space="0" w:color="auto"/>
              <w:right w:val="single" w:sz="4" w:space="0" w:color="auto"/>
            </w:tcBorders>
            <w:shd w:val="clear" w:color="auto" w:fill="FFFFFF"/>
          </w:tcPr>
          <w:p w14:paraId="3A766CAB" w14:textId="77777777" w:rsidR="00E80605" w:rsidRDefault="00E80605" w:rsidP="00FC30C8">
            <w:pPr>
              <w:pStyle w:val="TAH"/>
            </w:pPr>
          </w:p>
        </w:tc>
        <w:tc>
          <w:tcPr>
            <w:tcW w:w="702" w:type="pct"/>
            <w:tcBorders>
              <w:top w:val="nil"/>
              <w:left w:val="single" w:sz="4" w:space="0" w:color="auto"/>
              <w:bottom w:val="single" w:sz="4" w:space="0" w:color="auto"/>
              <w:right w:val="single" w:sz="4" w:space="0" w:color="auto"/>
            </w:tcBorders>
            <w:shd w:val="clear" w:color="auto" w:fill="FFFFFF"/>
          </w:tcPr>
          <w:p w14:paraId="6C33C17F" w14:textId="77777777" w:rsidR="00E80605" w:rsidRDefault="00E80605" w:rsidP="00FC30C8">
            <w:pPr>
              <w:pStyle w:val="TAH"/>
            </w:pPr>
          </w:p>
        </w:tc>
        <w:tc>
          <w:tcPr>
            <w:tcW w:w="795" w:type="pct"/>
            <w:tcBorders>
              <w:top w:val="nil"/>
              <w:left w:val="single" w:sz="4" w:space="0" w:color="auto"/>
              <w:bottom w:val="single" w:sz="4" w:space="0" w:color="auto"/>
              <w:right w:val="single" w:sz="4" w:space="0" w:color="auto"/>
            </w:tcBorders>
            <w:shd w:val="clear" w:color="auto" w:fill="FFFFFF"/>
          </w:tcPr>
          <w:p w14:paraId="18931C20" w14:textId="77777777" w:rsidR="00E80605" w:rsidRDefault="00E80605" w:rsidP="00FC30C8">
            <w:pPr>
              <w:pStyle w:val="TAH"/>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5EAABC2F" w14:textId="77777777" w:rsidR="00E80605" w:rsidRDefault="00E80605" w:rsidP="00FC30C8">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570238A1" w14:textId="77777777" w:rsidR="00E80605" w:rsidRDefault="00E80605" w:rsidP="00FC30C8">
            <w:pPr>
              <w:pStyle w:val="TAH"/>
            </w:pPr>
            <w:r>
              <w:t>SNR (dB)</w:t>
            </w:r>
          </w:p>
        </w:tc>
      </w:tr>
      <w:tr w:rsidR="00E80605" w14:paraId="35381ADA"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33945157"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5C01450E" w14:textId="77777777" w:rsidR="00E80605" w:rsidRDefault="00E80605" w:rsidP="00FC30C8">
            <w:pPr>
              <w:pStyle w:val="TAC"/>
              <w:rPr>
                <w:lang w:eastAsia="zh-CN"/>
              </w:rPr>
            </w:pPr>
            <w:r w:rsidRPr="004D4161">
              <w:rPr>
                <w:lang w:eastAsia="zh-CN"/>
              </w:rPr>
              <w:t>R.PDSCH.1-1.5</w:t>
            </w:r>
            <w:r>
              <w:rPr>
                <w:lang w:eastAsia="zh-CN"/>
              </w:rPr>
              <w:t xml:space="preserve"> </w:t>
            </w:r>
            <w:r>
              <w:rPr>
                <w:rFonts w:hint="eastAsia"/>
                <w:lang w:eastAsia="zh-CN"/>
              </w:rPr>
              <w:t>FDD</w:t>
            </w:r>
          </w:p>
          <w:p w14:paraId="37C30ABF" w14:textId="77777777" w:rsidR="00E80605" w:rsidRDefault="00E80605" w:rsidP="00FC30C8">
            <w:pPr>
              <w:pStyle w:val="TAC"/>
              <w:rPr>
                <w:lang w:eastAsia="zh-CN"/>
              </w:rPr>
            </w:pPr>
            <w:r w:rsidRPr="004D4161">
              <w:rPr>
                <w:lang w:eastAsia="zh-CN"/>
              </w:rPr>
              <w:t>R.PDSCH.1-2.2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50800100"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59B33F01" w14:textId="77777777" w:rsidR="00E80605" w:rsidRDefault="00E80605" w:rsidP="00FC30C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4C84F9AE" w14:textId="77777777" w:rsidR="00E80605" w:rsidRDefault="00E80605" w:rsidP="00FC30C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246B6CC4" w14:textId="77777777" w:rsidR="00E80605" w:rsidRDefault="00E80605" w:rsidP="00FC30C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48386BE7"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7904872" w14:textId="77777777" w:rsidR="00E80605" w:rsidRDefault="00E80605" w:rsidP="00FC30C8">
            <w:pPr>
              <w:pStyle w:val="TAC"/>
            </w:pPr>
          </w:p>
        </w:tc>
      </w:tr>
      <w:tr w:rsidR="00E80605" w14:paraId="0274660B"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446AE414"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53BCA6A9" w14:textId="77777777" w:rsidR="00E80605" w:rsidRDefault="00E80605" w:rsidP="00FC30C8">
            <w:pPr>
              <w:pStyle w:val="TAC"/>
              <w:rPr>
                <w:lang w:eastAsia="zh-CN"/>
              </w:rPr>
            </w:pPr>
            <w:r w:rsidRPr="004D4161">
              <w:rPr>
                <w:lang w:eastAsia="zh-CN"/>
              </w:rPr>
              <w:t>R.PDSCH.1-1.5</w:t>
            </w:r>
            <w:r>
              <w:rPr>
                <w:lang w:eastAsia="zh-CN"/>
              </w:rPr>
              <w:t xml:space="preserve"> </w:t>
            </w:r>
            <w:r>
              <w:rPr>
                <w:rFonts w:hint="eastAsia"/>
                <w:lang w:eastAsia="zh-CN"/>
              </w:rPr>
              <w:t>FDD</w:t>
            </w:r>
          </w:p>
          <w:p w14:paraId="0752819B" w14:textId="77777777" w:rsidR="00E80605" w:rsidRDefault="00E80605" w:rsidP="00FC30C8">
            <w:pPr>
              <w:pStyle w:val="TAC"/>
              <w:rPr>
                <w:lang w:eastAsia="zh-CN"/>
              </w:rPr>
            </w:pPr>
            <w:r w:rsidRPr="004D4161">
              <w:rPr>
                <w:lang w:eastAsia="zh-CN"/>
              </w:rPr>
              <w:t>R.PDSCH.1-2.2</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0342D37B"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35B7C3B1" w14:textId="77777777" w:rsidR="00E80605" w:rsidRDefault="00E80605" w:rsidP="00FC30C8">
            <w:pPr>
              <w:pStyle w:val="TAC"/>
            </w:pPr>
            <w: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65DB2502" w14:textId="77777777" w:rsidR="00E80605" w:rsidRDefault="00E80605" w:rsidP="00FC30C8">
            <w:pPr>
              <w:pStyle w:val="TAC"/>
            </w:pPr>
            <w: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2327A80D" w14:textId="77777777" w:rsidR="00E80605" w:rsidRDefault="00E80605" w:rsidP="00FC30C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4366CAE5"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9829AAB" w14:textId="77777777" w:rsidR="00E80605" w:rsidRDefault="00E80605" w:rsidP="00FC30C8">
            <w:pPr>
              <w:pStyle w:val="TAC"/>
            </w:pPr>
          </w:p>
        </w:tc>
      </w:tr>
      <w:tr w:rsidR="00E80605" w14:paraId="4D23AB61"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467B7841"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09C141AA" w14:textId="77777777" w:rsidR="00E80605" w:rsidRDefault="00E80605" w:rsidP="00FC30C8">
            <w:pPr>
              <w:pStyle w:val="TAC"/>
              <w:rPr>
                <w:lang w:eastAsia="zh-CN"/>
              </w:rPr>
            </w:pPr>
            <w:r w:rsidRPr="004D4161">
              <w:rPr>
                <w:lang w:eastAsia="zh-CN"/>
              </w:rPr>
              <w:t>R.PDSCH.1-25.1</w:t>
            </w:r>
            <w:r>
              <w:rPr>
                <w:lang w:eastAsia="zh-CN"/>
              </w:rPr>
              <w:t xml:space="preserve"> </w:t>
            </w:r>
            <w:r>
              <w:rPr>
                <w:rFonts w:hint="eastAsia"/>
                <w:lang w:eastAsia="zh-CN"/>
              </w:rPr>
              <w:t>FDD</w:t>
            </w:r>
          </w:p>
          <w:p w14:paraId="5600DE63" w14:textId="77777777" w:rsidR="00E80605" w:rsidRDefault="00E80605" w:rsidP="00FC30C8">
            <w:pPr>
              <w:pStyle w:val="TAC"/>
            </w:pPr>
            <w:r w:rsidRPr="004D4161">
              <w:rPr>
                <w:lang w:eastAsia="zh-CN"/>
              </w:rPr>
              <w:t>R.PDSCH.1-2.3</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tcPr>
          <w:p w14:paraId="7A606EAD"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6082E692" w14:textId="77777777" w:rsidR="00E80605" w:rsidRDefault="00E80605" w:rsidP="00FC30C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tcPr>
          <w:p w14:paraId="18D45578" w14:textId="77777777" w:rsidR="00E80605" w:rsidRDefault="00E80605" w:rsidP="00FC30C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tcPr>
          <w:p w14:paraId="24DF9BAF" w14:textId="77777777" w:rsidR="00E80605" w:rsidRDefault="00E80605" w:rsidP="00FC30C8">
            <w:pPr>
              <w:pStyle w:val="TAC"/>
            </w:pPr>
            <w:r>
              <w:t>1x</w:t>
            </w:r>
            <w:r>
              <w:rPr>
                <w:rFonts w:hint="eastAsia"/>
                <w:lang w:eastAsia="zh-CN"/>
              </w:rPr>
              <w:t>1</w:t>
            </w:r>
            <w:r>
              <w:t>, ULA Low</w:t>
            </w:r>
          </w:p>
        </w:tc>
        <w:tc>
          <w:tcPr>
            <w:tcW w:w="750" w:type="pct"/>
            <w:tcBorders>
              <w:top w:val="single" w:sz="4" w:space="0" w:color="auto"/>
              <w:left w:val="single" w:sz="4" w:space="0" w:color="auto"/>
              <w:bottom w:val="single" w:sz="4" w:space="0" w:color="auto"/>
              <w:right w:val="single" w:sz="4" w:space="0" w:color="auto"/>
            </w:tcBorders>
            <w:shd w:val="clear" w:color="auto" w:fill="FFFFFF"/>
          </w:tcPr>
          <w:p w14:paraId="3164602B"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2CA120F" w14:textId="77777777" w:rsidR="00E80605" w:rsidRDefault="00E80605" w:rsidP="00FC30C8">
            <w:pPr>
              <w:pStyle w:val="TAC"/>
            </w:pPr>
          </w:p>
        </w:tc>
      </w:tr>
      <w:tr w:rsidR="00E80605" w14:paraId="44777173" w14:textId="77777777" w:rsidTr="00FC30C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tcPr>
          <w:p w14:paraId="6C7291A9" w14:textId="77777777" w:rsidR="00E80605" w:rsidRDefault="00E80605" w:rsidP="00FC30C8">
            <w:pPr>
              <w:pStyle w:val="TAC"/>
            </w:pPr>
          </w:p>
        </w:tc>
        <w:tc>
          <w:tcPr>
            <w:tcW w:w="752" w:type="pct"/>
            <w:tcBorders>
              <w:top w:val="single" w:sz="4" w:space="0" w:color="auto"/>
              <w:left w:val="single" w:sz="4" w:space="0" w:color="auto"/>
              <w:bottom w:val="single" w:sz="4" w:space="0" w:color="auto"/>
              <w:right w:val="single" w:sz="4" w:space="0" w:color="auto"/>
            </w:tcBorders>
            <w:shd w:val="clear" w:color="auto" w:fill="FFFFFF"/>
          </w:tcPr>
          <w:p w14:paraId="024AF00B" w14:textId="77777777" w:rsidR="00E80605" w:rsidRDefault="00E80605" w:rsidP="00FC30C8">
            <w:pPr>
              <w:pStyle w:val="TAC"/>
              <w:rPr>
                <w:lang w:eastAsia="zh-CN"/>
              </w:rPr>
            </w:pPr>
            <w:r w:rsidRPr="004D4161">
              <w:rPr>
                <w:lang w:eastAsia="zh-CN"/>
              </w:rPr>
              <w:t>R.PDSCH.1-25.1</w:t>
            </w:r>
            <w:r>
              <w:rPr>
                <w:lang w:eastAsia="zh-CN"/>
              </w:rPr>
              <w:t xml:space="preserve"> </w:t>
            </w:r>
            <w:r>
              <w:rPr>
                <w:rFonts w:hint="eastAsia"/>
                <w:lang w:eastAsia="zh-CN"/>
              </w:rPr>
              <w:t>FDD</w:t>
            </w:r>
          </w:p>
          <w:p w14:paraId="0FE77BFD" w14:textId="77777777" w:rsidR="00E80605" w:rsidRDefault="00E80605" w:rsidP="00FC30C8">
            <w:pPr>
              <w:pStyle w:val="TAC"/>
            </w:pPr>
            <w:r w:rsidRPr="004D4161">
              <w:rPr>
                <w:lang w:eastAsia="zh-CN"/>
              </w:rPr>
              <w:t>R.PDSCH.1-2.3</w:t>
            </w:r>
            <w:r>
              <w:rPr>
                <w:lang w:eastAsia="zh-CN"/>
              </w:rPr>
              <w:t xml:space="preserve"> </w:t>
            </w:r>
            <w:r>
              <w:rPr>
                <w:rFonts w:hint="eastAsia"/>
                <w:lang w:eastAsia="zh-CN"/>
              </w:rPr>
              <w:t>HD-FDD</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3E8C4FE9" w14:textId="77777777" w:rsidR="00E80605" w:rsidRDefault="00E80605" w:rsidP="00FC30C8">
            <w:pPr>
              <w:pStyle w:val="TAC"/>
            </w:pPr>
            <w: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27E27490" w14:textId="77777777" w:rsidR="00E80605" w:rsidRDefault="00E80605" w:rsidP="00FC30C8">
            <w:pPr>
              <w:pStyle w:val="TAC"/>
            </w:pPr>
            <w: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359E86C3" w14:textId="77777777" w:rsidR="00E80605" w:rsidRDefault="00E80605" w:rsidP="00FC30C8">
            <w:pPr>
              <w:pStyle w:val="TAC"/>
            </w:pPr>
            <w: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1DA4C780" w14:textId="77777777" w:rsidR="00E80605" w:rsidRDefault="00E80605" w:rsidP="00FC30C8">
            <w:pPr>
              <w:pStyle w:val="TAC"/>
            </w:pPr>
            <w: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5586391D" w14:textId="77777777" w:rsidR="00E80605" w:rsidRDefault="00E80605" w:rsidP="00FC30C8">
            <w:pPr>
              <w:pStyle w:val="TAC"/>
            </w:pPr>
            <w:r>
              <w:t>70</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949EF8B" w14:textId="77777777" w:rsidR="00E80605" w:rsidRDefault="00E80605" w:rsidP="00FC30C8">
            <w:pPr>
              <w:pStyle w:val="TAC"/>
            </w:pPr>
          </w:p>
        </w:tc>
      </w:tr>
    </w:tbl>
    <w:p w14:paraId="241902C4" w14:textId="77777777" w:rsidR="00E80605" w:rsidRPr="00B2333C" w:rsidRDefault="00E80605" w:rsidP="00E009C8">
      <w:pPr>
        <w:rPr>
          <w:rFonts w:ascii="Arial" w:eastAsia="DengXian" w:hAnsi="Arial" w:cs="Arial"/>
          <w:b/>
          <w:bCs/>
        </w:rPr>
      </w:pPr>
    </w:p>
    <w:p w14:paraId="0FF31DB4" w14:textId="77777777" w:rsidR="00E009C8" w:rsidRPr="00B2333C" w:rsidRDefault="00E009C8" w:rsidP="00E009C8">
      <w:pPr>
        <w:rPr>
          <w:rFonts w:ascii="Arial" w:hAnsi="Arial" w:cs="Arial"/>
        </w:rPr>
      </w:pPr>
      <w:r w:rsidRPr="00B2333C">
        <w:rPr>
          <w:rFonts w:ascii="Arial" w:hAnsi="Arial" w:cs="Arial"/>
        </w:rPr>
        <w:t xml:space="preserve">In the meantime, we found that it is worth to have discussions on the feasibility of implementing the NGSO channel model for the potential Rel-19 NTN enhancement requirements. RAN4 discuss whether the NGSO channel model is applied for (e)RedCap UE in NTN. We are open to consider it if it finally concludes with no additional margin to be added. </w:t>
      </w:r>
    </w:p>
    <w:p w14:paraId="7CC72A66" w14:textId="04251C2E" w:rsidR="00E009C8" w:rsidRPr="00B2333C" w:rsidRDefault="00E009C8" w:rsidP="00E009C8">
      <w:pPr>
        <w:rPr>
          <w:rFonts w:ascii="Arial" w:hAnsi="Arial" w:cs="Arial"/>
          <w:b/>
          <w:bCs/>
        </w:rPr>
      </w:pPr>
      <w:r w:rsidRPr="00B2333C">
        <w:rPr>
          <w:rFonts w:ascii="Arial" w:hAnsi="Arial" w:cs="Arial"/>
          <w:b/>
          <w:bCs/>
        </w:rPr>
        <w:t xml:space="preserve">Proposal </w:t>
      </w:r>
      <w:r w:rsidR="00FF0C80">
        <w:rPr>
          <w:rFonts w:ascii="Arial" w:hAnsi="Arial" w:cs="Arial"/>
          <w:b/>
          <w:bCs/>
        </w:rPr>
        <w:t>10</w:t>
      </w:r>
      <w:r w:rsidRPr="00B2333C">
        <w:rPr>
          <w:rFonts w:ascii="Arial" w:hAnsi="Arial" w:cs="Arial"/>
          <w:b/>
          <w:bCs/>
        </w:rPr>
        <w:t>: Open to consider applying the NGSO model for Rel-19 NTN enhancement requirements to (e)RedCap UE PDSCH demodulation requirements.</w:t>
      </w:r>
    </w:p>
    <w:p w14:paraId="75617CC2" w14:textId="77777777" w:rsidR="006D4079" w:rsidRPr="00B2333C" w:rsidRDefault="006D4079" w:rsidP="00EC7F38">
      <w:pPr>
        <w:pBdr>
          <w:bottom w:val="single" w:sz="4" w:space="0" w:color="auto"/>
        </w:pBdr>
        <w:rPr>
          <w:rFonts w:ascii="Arial" w:hAnsi="Arial" w:cs="Arial"/>
        </w:rPr>
      </w:pPr>
    </w:p>
    <w:p w14:paraId="70C6D587" w14:textId="77777777" w:rsidR="00516878" w:rsidRPr="00CB284F" w:rsidRDefault="00516878" w:rsidP="00516878">
      <w:pPr>
        <w:pBdr>
          <w:bottom w:val="single" w:sz="4" w:space="0" w:color="auto"/>
        </w:pBdr>
        <w:rPr>
          <w:rFonts w:ascii="Arial" w:hAnsi="Arial" w:cs="Arial"/>
          <w:lang w:val="en-GB"/>
        </w:rPr>
      </w:pPr>
    </w:p>
    <w:p w14:paraId="16FA7FDA" w14:textId="77777777" w:rsidR="00516878" w:rsidRPr="00BE318D" w:rsidRDefault="00516878" w:rsidP="00516878">
      <w:pPr>
        <w:spacing w:after="0"/>
        <w:rPr>
          <w:rFonts w:ascii="Arial" w:eastAsia="Malgun Gothic" w:hAnsi="Arial" w:cs="Arial"/>
          <w:b/>
          <w:lang w:eastAsia="ko-KR"/>
        </w:rPr>
      </w:pPr>
    </w:p>
    <w:p w14:paraId="23077F93" w14:textId="1EB6B9C6" w:rsidR="00516878" w:rsidRDefault="009F7C52" w:rsidP="0051687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 xml:space="preserve">UE CSI </w:t>
      </w:r>
      <w:r w:rsidR="00950658">
        <w:rPr>
          <w:rFonts w:eastAsiaTheme="minorEastAsia"/>
        </w:rPr>
        <w:t>reporting requirements</w:t>
      </w:r>
    </w:p>
    <w:p w14:paraId="3F2DB201" w14:textId="77777777" w:rsidR="00022F98" w:rsidRPr="00B2333C" w:rsidRDefault="00022F98" w:rsidP="00022F98">
      <w:pPr>
        <w:overflowPunct w:val="0"/>
        <w:autoSpaceDE w:val="0"/>
        <w:autoSpaceDN w:val="0"/>
        <w:adjustRightInd w:val="0"/>
        <w:snapToGrid w:val="0"/>
        <w:spacing w:after="180"/>
        <w:textAlignment w:val="baseline"/>
        <w:rPr>
          <w:rFonts w:ascii="Arial" w:hAnsi="Arial" w:cs="Arial"/>
          <w:szCs w:val="14"/>
        </w:rPr>
      </w:pPr>
      <w:r w:rsidRPr="00B2333C">
        <w:rPr>
          <w:rFonts w:ascii="Arial" w:eastAsia="DengXian" w:hAnsi="Arial" w:cs="Arial"/>
          <w:szCs w:val="20"/>
        </w:rPr>
        <w:t xml:space="preserve">RAN4 haven’t defined any CSI reporting requirement for NR NTN before </w:t>
      </w:r>
      <w:r w:rsidRPr="00B2333C">
        <w:rPr>
          <w:rFonts w:ascii="Arial" w:hAnsi="Arial" w:cs="Arial"/>
          <w:szCs w:val="14"/>
        </w:rPr>
        <w:t>considering that there is large Satellite-UE RTT delay (order of tens of milliseconds delay for both LEO-600 and LEO-1200), It is difficult to guarantee that the reporting CQI is still valid. Even if we assume that CQI reporting values remain valid in certain cases with larger tilt angles and lower orbital altitudes, the overall CQI reporting performance in these NTN scenarios can still be effectively supported by the existing TN-based CQI reporting mechanisms.</w:t>
      </w:r>
    </w:p>
    <w:p w14:paraId="5712AE19" w14:textId="77777777" w:rsidR="00022F98" w:rsidRPr="00B2333C" w:rsidRDefault="00022F98" w:rsidP="00022F98">
      <w:pPr>
        <w:overflowPunct w:val="0"/>
        <w:autoSpaceDE w:val="0"/>
        <w:autoSpaceDN w:val="0"/>
        <w:adjustRightInd w:val="0"/>
        <w:snapToGrid w:val="0"/>
        <w:spacing w:after="180"/>
        <w:textAlignment w:val="baseline"/>
        <w:rPr>
          <w:rFonts w:ascii="Arial" w:hAnsi="Arial" w:cs="Arial"/>
          <w:szCs w:val="20"/>
        </w:rPr>
      </w:pPr>
      <w:r w:rsidRPr="00B2333C">
        <w:rPr>
          <w:rFonts w:ascii="Arial" w:hAnsi="Arial" w:cs="Arial"/>
          <w:szCs w:val="20"/>
        </w:rPr>
        <w:t>Considering the reasoning above, we propose not to add any CSI reporting requirement for NTN + RedCap and NTN+eRedCap in TS 38.101-5.</w:t>
      </w:r>
    </w:p>
    <w:p w14:paraId="02ADD7D7" w14:textId="226B1948" w:rsidR="00022F98" w:rsidRPr="00B2333C" w:rsidRDefault="00022F98" w:rsidP="00022F98">
      <w:pPr>
        <w:overflowPunct w:val="0"/>
        <w:autoSpaceDE w:val="0"/>
        <w:autoSpaceDN w:val="0"/>
        <w:adjustRightInd w:val="0"/>
        <w:snapToGrid w:val="0"/>
        <w:spacing w:after="180"/>
        <w:textAlignment w:val="baseline"/>
        <w:rPr>
          <w:rFonts w:ascii="Arial" w:eastAsia="DengXian" w:hAnsi="Arial" w:cs="Arial"/>
          <w:b/>
          <w:bCs/>
          <w:szCs w:val="20"/>
        </w:rPr>
      </w:pPr>
      <w:r w:rsidRPr="00B2333C">
        <w:rPr>
          <w:rFonts w:ascii="Arial" w:eastAsia="DengXian" w:hAnsi="Arial" w:cs="Arial"/>
          <w:b/>
          <w:bCs/>
          <w:szCs w:val="20"/>
        </w:rPr>
        <w:t xml:space="preserve">Proposal </w:t>
      </w:r>
      <w:r>
        <w:rPr>
          <w:rFonts w:ascii="Arial" w:eastAsia="DengXian" w:hAnsi="Arial" w:cs="Arial"/>
          <w:b/>
          <w:bCs/>
          <w:szCs w:val="20"/>
        </w:rPr>
        <w:t>11</w:t>
      </w:r>
      <w:r w:rsidRPr="00B2333C">
        <w:rPr>
          <w:rFonts w:ascii="Arial" w:eastAsia="DengXian" w:hAnsi="Arial" w:cs="Arial"/>
          <w:b/>
          <w:bCs/>
          <w:szCs w:val="20"/>
        </w:rPr>
        <w:t>: Do not define new CSI reporting requirement for (e)RedCap UE in Rel-19 NTN enhancement</w:t>
      </w:r>
      <w:r w:rsidR="0064717F">
        <w:rPr>
          <w:rFonts w:ascii="Arial" w:eastAsia="DengXian" w:hAnsi="Arial" w:cs="Arial"/>
          <w:b/>
          <w:bCs/>
          <w:szCs w:val="20"/>
        </w:rPr>
        <w:t>.</w:t>
      </w:r>
    </w:p>
    <w:p w14:paraId="623E1604" w14:textId="6301A915" w:rsidR="00022F98" w:rsidRPr="00B2333C" w:rsidRDefault="00022F98" w:rsidP="00022F98">
      <w:pPr>
        <w:overflowPunct w:val="0"/>
        <w:autoSpaceDE w:val="0"/>
        <w:autoSpaceDN w:val="0"/>
        <w:adjustRightInd w:val="0"/>
        <w:snapToGrid w:val="0"/>
        <w:spacing w:after="180"/>
        <w:textAlignment w:val="baseline"/>
        <w:rPr>
          <w:rFonts w:ascii="Arial" w:eastAsia="DengXian" w:hAnsi="Arial" w:cs="Arial"/>
          <w:szCs w:val="20"/>
        </w:rPr>
      </w:pPr>
      <w:r w:rsidRPr="00B2333C">
        <w:rPr>
          <w:rFonts w:ascii="Arial" w:eastAsia="DengXian" w:hAnsi="Arial" w:cs="Arial"/>
          <w:b/>
          <w:bCs/>
          <w:szCs w:val="20"/>
        </w:rPr>
        <w:t xml:space="preserve">Proposal </w:t>
      </w:r>
      <w:r w:rsidR="00783D1F">
        <w:rPr>
          <w:rFonts w:ascii="Arial" w:eastAsia="DengXian" w:hAnsi="Arial" w:cs="Arial"/>
          <w:b/>
          <w:bCs/>
          <w:szCs w:val="20"/>
        </w:rPr>
        <w:t>12</w:t>
      </w:r>
      <w:r w:rsidRPr="00B2333C">
        <w:rPr>
          <w:rFonts w:ascii="Arial" w:eastAsia="DengXian" w:hAnsi="Arial" w:cs="Arial"/>
          <w:b/>
          <w:bCs/>
          <w:szCs w:val="20"/>
        </w:rPr>
        <w:t>: Existing CSI reporting requirements for RedCap in Rel-17 and eRedCap in Rel-18 should be applied for Rel-19 NTN access capable (e)RedCap UE according to the UE capability.</w:t>
      </w:r>
    </w:p>
    <w:p w14:paraId="686FA03E" w14:textId="77777777" w:rsidR="00E009C8" w:rsidRPr="00B2333C" w:rsidRDefault="00E009C8" w:rsidP="00EC7F38">
      <w:pPr>
        <w:pBdr>
          <w:bottom w:val="single" w:sz="4" w:space="0" w:color="auto"/>
        </w:pBdr>
        <w:rPr>
          <w:rFonts w:ascii="Arial" w:hAnsi="Arial" w:cs="Arial"/>
        </w:rPr>
      </w:pPr>
    </w:p>
    <w:p w14:paraId="13F17759" w14:textId="77777777" w:rsidR="00E009C8" w:rsidRDefault="00E009C8" w:rsidP="00EC7F38">
      <w:pPr>
        <w:pBdr>
          <w:bottom w:val="single" w:sz="4" w:space="0" w:color="auto"/>
        </w:pBdr>
        <w:rPr>
          <w:rFonts w:ascii="Arial" w:hAnsi="Arial" w:cs="Arial"/>
          <w:lang w:val="en-GB"/>
        </w:rPr>
      </w:pPr>
    </w:p>
    <w:p w14:paraId="6714DDDC" w14:textId="77777777" w:rsidR="00E009C8" w:rsidRPr="00CB284F" w:rsidRDefault="00E009C8" w:rsidP="00EC7F38">
      <w:pPr>
        <w:pBdr>
          <w:bottom w:val="single" w:sz="4" w:space="0" w:color="auto"/>
        </w:pBdr>
        <w:rPr>
          <w:rFonts w:ascii="Arial" w:hAnsi="Arial" w:cs="Arial"/>
          <w:lang w:val="en-GB"/>
        </w:rPr>
      </w:pPr>
    </w:p>
    <w:bookmarkEnd w:id="9"/>
    <w:p w14:paraId="5A240C11" w14:textId="784DB9DF" w:rsidR="00A517D0" w:rsidRPr="00BE318D" w:rsidRDefault="00A517D0" w:rsidP="00EC7F38">
      <w:pPr>
        <w:spacing w:after="0"/>
        <w:rPr>
          <w:rFonts w:ascii="Arial" w:eastAsia="Malgun Gothic" w:hAnsi="Arial" w:cs="Arial"/>
          <w:b/>
          <w:lang w:eastAsia="ko-KR"/>
        </w:rPr>
      </w:pPr>
    </w:p>
    <w:p w14:paraId="65A2DF2D" w14:textId="51432FCE"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6BC72A6F" w14:textId="4BF63108" w:rsidR="00B36AE9" w:rsidRPr="00B2333C" w:rsidRDefault="003F79D1" w:rsidP="00B2333C">
      <w:pPr>
        <w:pStyle w:val="ListParagraph"/>
        <w:numPr>
          <w:ilvl w:val="1"/>
          <w:numId w:val="41"/>
        </w:numPr>
        <w:rPr>
          <w:rFonts w:ascii="Arial" w:eastAsia="Malgun Gothic" w:hAnsi="Arial" w:cs="Arial"/>
          <w:sz w:val="28"/>
          <w:szCs w:val="28"/>
          <w:lang w:eastAsia="ko-KR"/>
        </w:rPr>
      </w:pPr>
      <w:r w:rsidRPr="00B2333C">
        <w:rPr>
          <w:rFonts w:ascii="Arial" w:eastAsia="Malgun Gothic" w:hAnsi="Arial" w:cs="Arial"/>
          <w:sz w:val="28"/>
          <w:szCs w:val="28"/>
          <w:lang w:eastAsia="ko-KR"/>
        </w:rPr>
        <w:t>SAN Demodulation Requirements</w:t>
      </w:r>
    </w:p>
    <w:p w14:paraId="3A172D7E" w14:textId="340981D9" w:rsidR="00F47E61" w:rsidRPr="00F47E61" w:rsidRDefault="00F47E61" w:rsidP="0059479F">
      <w:pPr>
        <w:rPr>
          <w:rFonts w:ascii="Arial" w:eastAsia="Malgun Gothic" w:hAnsi="Arial" w:cs="Arial"/>
          <w:lang w:val="en-GB" w:eastAsia="ko-KR"/>
        </w:rPr>
      </w:pPr>
      <w:r>
        <w:rPr>
          <w:rFonts w:ascii="Arial" w:eastAsia="Malgun Gothic" w:hAnsi="Arial" w:cs="Arial"/>
          <w:lang w:val="en-GB" w:eastAsia="ko-KR"/>
        </w:rPr>
        <w:t>Based on the above discussion following observations and proposals are captured:</w:t>
      </w:r>
    </w:p>
    <w:p w14:paraId="4D523794" w14:textId="227693F7" w:rsidR="0059479F" w:rsidRDefault="0059479F" w:rsidP="0059479F">
      <w:pPr>
        <w:rPr>
          <w:rFonts w:ascii="Arial" w:eastAsia="Malgun Gothic" w:hAnsi="Arial" w:cs="Arial"/>
          <w:b/>
          <w:bCs/>
          <w:lang w:val="en-GB" w:eastAsia="ko-KR"/>
        </w:rPr>
      </w:pPr>
      <w:r w:rsidRPr="0079684C">
        <w:rPr>
          <w:rFonts w:ascii="Arial" w:eastAsia="Malgun Gothic" w:hAnsi="Arial" w:cs="Arial"/>
          <w:b/>
          <w:bCs/>
          <w:lang w:val="en-GB" w:eastAsia="ko-KR"/>
        </w:rPr>
        <w:t>Proposal</w:t>
      </w:r>
      <w:r>
        <w:rPr>
          <w:rFonts w:ascii="Arial" w:eastAsia="Malgun Gothic" w:hAnsi="Arial" w:cs="Arial"/>
          <w:b/>
          <w:bCs/>
          <w:lang w:val="en-GB" w:eastAsia="ko-KR"/>
        </w:rPr>
        <w:t xml:space="preserve"> 1</w:t>
      </w:r>
      <w:r w:rsidRPr="0079684C">
        <w:rPr>
          <w:rFonts w:ascii="Arial" w:eastAsia="Malgun Gothic" w:hAnsi="Arial" w:cs="Arial"/>
          <w:b/>
          <w:bCs/>
          <w:lang w:val="en-GB" w:eastAsia="ko-KR"/>
        </w:rPr>
        <w:t>: Consider defining SAN PUSCH demodulation requirements for DFT-s-OFDM with orthogonal cover codes.</w:t>
      </w:r>
    </w:p>
    <w:p w14:paraId="350748AA" w14:textId="232925D7" w:rsidR="00624499" w:rsidRPr="00624499" w:rsidRDefault="00624499" w:rsidP="0059479F">
      <w:pPr>
        <w:rPr>
          <w:rFonts w:ascii="Arial" w:eastAsia="Malgun Gothic" w:hAnsi="Arial" w:cs="Arial"/>
          <w:b/>
          <w:bCs/>
          <w:lang w:val="en-GB" w:eastAsia="ko-KR"/>
        </w:rPr>
      </w:pPr>
      <w:r w:rsidRPr="00F85F38">
        <w:rPr>
          <w:rFonts w:ascii="Arial" w:eastAsia="Malgun Gothic" w:hAnsi="Arial" w:cs="Arial"/>
          <w:b/>
          <w:bCs/>
          <w:lang w:eastAsia="ko-KR"/>
        </w:rPr>
        <w:t>Proposal 2: No SAN impact for the support of eRedCap UEs operating in FR1-NTN bands.</w:t>
      </w:r>
    </w:p>
    <w:p w14:paraId="2EBCD49D" w14:textId="039638A2" w:rsidR="0059479F" w:rsidRDefault="0059479F" w:rsidP="0059479F">
      <w:pPr>
        <w:rPr>
          <w:rFonts w:ascii="Arial" w:eastAsia="Malgun Gothic" w:hAnsi="Arial" w:cs="Arial"/>
          <w:b/>
          <w:bCs/>
          <w:lang w:eastAsia="ko-KR"/>
        </w:rPr>
      </w:pPr>
      <w:r>
        <w:rPr>
          <w:rFonts w:ascii="Arial" w:eastAsia="Malgun Gothic" w:hAnsi="Arial" w:cs="Arial"/>
          <w:b/>
          <w:bCs/>
          <w:lang w:eastAsia="ko-KR"/>
        </w:rPr>
        <w:t xml:space="preserve">Observation 1: Following RAN1 agreements, RAN4 should also consider Hadamard sequences to generate orthogonal cover codes. </w:t>
      </w:r>
      <w:r w:rsidRPr="008A21BE">
        <w:rPr>
          <w:rFonts w:ascii="Arial" w:eastAsia="Malgun Gothic" w:hAnsi="Arial" w:cs="Arial"/>
          <w:b/>
          <w:bCs/>
          <w:lang w:eastAsia="ko-KR"/>
        </w:rPr>
        <w:t>Intra-symbol pre-DFT OCC</w:t>
      </w:r>
      <w:r>
        <w:rPr>
          <w:rFonts w:ascii="Arial" w:eastAsia="Malgun Gothic" w:hAnsi="Arial" w:cs="Arial"/>
          <w:b/>
          <w:bCs/>
          <w:lang w:eastAsia="ko-KR"/>
        </w:rPr>
        <w:t xml:space="preserve"> need not to considered.</w:t>
      </w:r>
    </w:p>
    <w:p w14:paraId="20A172D8" w14:textId="77777777" w:rsidR="00F47E61" w:rsidRDefault="00F47E61" w:rsidP="00F47E61">
      <w:pPr>
        <w:rPr>
          <w:rFonts w:ascii="Arial" w:eastAsia="Malgun Gothic" w:hAnsi="Arial" w:cs="Arial"/>
          <w:b/>
          <w:bCs/>
          <w:lang w:eastAsia="ko-KR"/>
        </w:rPr>
      </w:pPr>
      <w:r w:rsidRPr="00F62888">
        <w:rPr>
          <w:rFonts w:ascii="Arial" w:eastAsia="Malgun Gothic" w:hAnsi="Arial" w:cs="Arial"/>
          <w:b/>
          <w:bCs/>
          <w:lang w:eastAsia="ko-KR"/>
        </w:rPr>
        <w:t>Observation</w:t>
      </w:r>
      <w:r>
        <w:rPr>
          <w:rFonts w:ascii="Arial" w:eastAsia="Malgun Gothic" w:hAnsi="Arial" w:cs="Arial"/>
          <w:b/>
          <w:bCs/>
          <w:lang w:eastAsia="ko-KR"/>
        </w:rPr>
        <w:t xml:space="preserve"> 2</w:t>
      </w:r>
      <w:r w:rsidRPr="00F62888">
        <w:rPr>
          <w:rFonts w:ascii="Arial" w:eastAsia="Malgun Gothic" w:hAnsi="Arial" w:cs="Arial"/>
          <w:b/>
          <w:bCs/>
          <w:lang w:eastAsia="ko-KR"/>
        </w:rPr>
        <w:t xml:space="preserve">: Current SAN Requirements for PUSCH repetition Type A are with disabled transform precoding. However, as per the WID, transform precoding </w:t>
      </w:r>
      <w:r>
        <w:rPr>
          <w:rFonts w:ascii="Arial" w:eastAsia="Malgun Gothic" w:hAnsi="Arial" w:cs="Arial"/>
          <w:b/>
          <w:bCs/>
          <w:lang w:eastAsia="ko-KR"/>
        </w:rPr>
        <w:t>may</w:t>
      </w:r>
      <w:r w:rsidRPr="00F62888">
        <w:rPr>
          <w:rFonts w:ascii="Arial" w:eastAsia="Malgun Gothic" w:hAnsi="Arial" w:cs="Arial"/>
          <w:b/>
          <w:bCs/>
          <w:lang w:eastAsia="ko-KR"/>
        </w:rPr>
        <w:t xml:space="preserve"> be enabled.</w:t>
      </w:r>
    </w:p>
    <w:p w14:paraId="6CBF9B90" w14:textId="7571FEAB" w:rsidR="00F47E61" w:rsidRPr="00F62888" w:rsidRDefault="00F47E61" w:rsidP="00F47E61">
      <w:pPr>
        <w:rPr>
          <w:rFonts w:ascii="Arial" w:eastAsia="Malgun Gothic" w:hAnsi="Arial" w:cs="Arial"/>
          <w:b/>
          <w:bCs/>
          <w:lang w:eastAsia="ko-KR"/>
        </w:rPr>
      </w:pPr>
      <w:r w:rsidRPr="00E94041">
        <w:rPr>
          <w:rFonts w:ascii="Arial" w:eastAsia="Malgun Gothic" w:hAnsi="Arial" w:cs="Arial"/>
          <w:b/>
          <w:bCs/>
          <w:lang w:eastAsia="ko-KR"/>
        </w:rPr>
        <w:t>Proposal</w:t>
      </w:r>
      <w:r>
        <w:rPr>
          <w:rFonts w:ascii="Arial" w:eastAsia="Malgun Gothic" w:hAnsi="Arial" w:cs="Arial"/>
          <w:b/>
          <w:bCs/>
          <w:lang w:eastAsia="ko-KR"/>
        </w:rPr>
        <w:t xml:space="preserve"> </w:t>
      </w:r>
      <w:r w:rsidR="000A69C9">
        <w:rPr>
          <w:rFonts w:ascii="Arial" w:eastAsia="Malgun Gothic" w:hAnsi="Arial" w:cs="Arial"/>
          <w:b/>
          <w:bCs/>
          <w:lang w:eastAsia="ko-KR"/>
        </w:rPr>
        <w:t>3</w:t>
      </w:r>
      <w:r w:rsidRPr="00E94041">
        <w:rPr>
          <w:rFonts w:ascii="Arial" w:eastAsia="Malgun Gothic" w:hAnsi="Arial" w:cs="Arial"/>
          <w:b/>
          <w:bCs/>
          <w:lang w:eastAsia="ko-KR"/>
        </w:rPr>
        <w:t>: Consider SAN PUSCH repetition type A</w:t>
      </w:r>
      <w:r w:rsidR="004641AF">
        <w:rPr>
          <w:rFonts w:ascii="Arial" w:eastAsia="Malgun Gothic" w:hAnsi="Arial" w:cs="Arial"/>
          <w:b/>
          <w:bCs/>
          <w:lang w:eastAsia="ko-KR"/>
        </w:rPr>
        <w:t>assumptions</w:t>
      </w:r>
      <w:r w:rsidRPr="00E94041">
        <w:rPr>
          <w:rFonts w:ascii="Arial" w:eastAsia="Malgun Gothic" w:hAnsi="Arial" w:cs="Arial"/>
          <w:b/>
          <w:bCs/>
          <w:lang w:eastAsia="ko-KR"/>
        </w:rPr>
        <w:t xml:space="preserve">, as a starting point to define requirements with OCC.  </w:t>
      </w:r>
    </w:p>
    <w:p w14:paraId="14BB3A63" w14:textId="1F002D22" w:rsidR="009804E7" w:rsidRPr="00F47E61" w:rsidRDefault="00F47E61" w:rsidP="00F47E61">
      <w:pPr>
        <w:rPr>
          <w:rFonts w:ascii="Arial" w:eastAsia="Malgun Gothic" w:hAnsi="Arial" w:cs="Arial"/>
          <w:b/>
          <w:bCs/>
          <w:lang w:eastAsia="ko-KR"/>
        </w:rPr>
      </w:pPr>
      <w:r w:rsidRPr="004F500C">
        <w:rPr>
          <w:rFonts w:ascii="Arial" w:eastAsia="Malgun Gothic" w:hAnsi="Arial" w:cs="Arial"/>
          <w:b/>
          <w:bCs/>
          <w:lang w:eastAsia="ko-KR"/>
        </w:rPr>
        <w:t>Observation</w:t>
      </w:r>
      <w:r>
        <w:rPr>
          <w:rFonts w:ascii="Arial" w:eastAsia="Malgun Gothic" w:hAnsi="Arial" w:cs="Arial"/>
          <w:b/>
          <w:bCs/>
          <w:lang w:eastAsia="ko-KR"/>
        </w:rPr>
        <w:t xml:space="preserve"> 3</w:t>
      </w:r>
      <w:r w:rsidRPr="004F500C">
        <w:rPr>
          <w:rFonts w:ascii="Arial" w:eastAsia="Malgun Gothic" w:hAnsi="Arial" w:cs="Arial"/>
          <w:b/>
          <w:bCs/>
          <w:lang w:eastAsia="ko-KR"/>
        </w:rPr>
        <w:t>: Inter-OCC group frequency hopping may be considered for SAN PUSCH repetition Type A requirements, considering significant gains observed in RAN1.</w:t>
      </w:r>
    </w:p>
    <w:p w14:paraId="302D0B30" w14:textId="77777777" w:rsidR="0090666C" w:rsidRDefault="0090666C" w:rsidP="0090666C">
      <w:pPr>
        <w:pBdr>
          <w:bottom w:val="single" w:sz="4" w:space="1" w:color="auto"/>
        </w:pBdr>
        <w:rPr>
          <w:rFonts w:ascii="Arial" w:eastAsia="DengXian" w:hAnsi="Arial" w:cs="Arial"/>
          <w:b/>
          <w:bCs/>
        </w:rPr>
      </w:pPr>
    </w:p>
    <w:p w14:paraId="4B12FD63" w14:textId="77777777" w:rsidR="0090666C" w:rsidRDefault="0090666C" w:rsidP="0090666C">
      <w:pPr>
        <w:rPr>
          <w:rFonts w:ascii="Arial" w:eastAsia="Malgun Gothic" w:hAnsi="Arial" w:cs="Arial"/>
          <w:b/>
          <w:bCs/>
          <w:lang w:eastAsia="ko-KR"/>
        </w:rPr>
      </w:pPr>
      <w:r w:rsidRPr="00CB24BB">
        <w:rPr>
          <w:rFonts w:ascii="Arial" w:eastAsia="Malgun Gothic" w:hAnsi="Arial" w:cs="Arial"/>
          <w:b/>
          <w:bCs/>
          <w:lang w:eastAsia="ko-KR"/>
        </w:rPr>
        <w:t>Observation</w:t>
      </w:r>
      <w:r>
        <w:rPr>
          <w:rFonts w:ascii="Arial" w:eastAsia="Malgun Gothic" w:hAnsi="Arial" w:cs="Arial"/>
          <w:b/>
          <w:bCs/>
          <w:lang w:eastAsia="ko-KR"/>
        </w:rPr>
        <w:t xml:space="preserve"> 4</w:t>
      </w:r>
      <w:r w:rsidRPr="00CB24BB">
        <w:rPr>
          <w:rFonts w:ascii="Arial" w:eastAsia="Malgun Gothic" w:hAnsi="Arial" w:cs="Arial"/>
          <w:b/>
          <w:bCs/>
          <w:lang w:eastAsia="ko-KR"/>
        </w:rPr>
        <w:t>: It may be needed to investigate on</w:t>
      </w:r>
      <w:r>
        <w:rPr>
          <w:rFonts w:ascii="Arial" w:eastAsia="Malgun Gothic" w:hAnsi="Arial" w:cs="Arial"/>
          <w:b/>
          <w:bCs/>
          <w:lang w:eastAsia="ko-KR"/>
        </w:rPr>
        <w:t>:</w:t>
      </w:r>
    </w:p>
    <w:p w14:paraId="328FADB6" w14:textId="77777777" w:rsidR="0090666C" w:rsidRDefault="0090666C" w:rsidP="0090666C">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T</w:t>
      </w:r>
      <w:r w:rsidRPr="00533ED0">
        <w:rPr>
          <w:rFonts w:ascii="Arial" w:eastAsia="Malgun Gothic" w:hAnsi="Arial" w:cs="Arial"/>
          <w:b/>
          <w:bCs/>
          <w:lang w:eastAsia="ko-KR"/>
        </w:rPr>
        <w:t>he impact of CFO drifting on PUSCH performance test.</w:t>
      </w:r>
      <w:r>
        <w:rPr>
          <w:rFonts w:ascii="Arial" w:eastAsia="Malgun Gothic" w:hAnsi="Arial" w:cs="Arial"/>
          <w:b/>
          <w:bCs/>
          <w:lang w:eastAsia="ko-KR"/>
        </w:rPr>
        <w:t xml:space="preserve"> </w:t>
      </w:r>
    </w:p>
    <w:p w14:paraId="4D07E46D" w14:textId="77777777" w:rsidR="0090666C" w:rsidRPr="00533ED0" w:rsidRDefault="0090666C" w:rsidP="0090666C">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The impact of starting offset of CFO within OCC group on PUSCH performance test.</w:t>
      </w:r>
    </w:p>
    <w:p w14:paraId="42D3041C" w14:textId="77777777" w:rsidR="0090666C" w:rsidRDefault="0090666C" w:rsidP="0090666C">
      <w:pPr>
        <w:pStyle w:val="ListParagraph"/>
        <w:numPr>
          <w:ilvl w:val="0"/>
          <w:numId w:val="35"/>
        </w:numPr>
        <w:rPr>
          <w:rFonts w:ascii="Arial" w:eastAsia="Malgun Gothic" w:hAnsi="Arial" w:cs="Arial"/>
          <w:b/>
          <w:bCs/>
          <w:lang w:eastAsia="ko-KR"/>
        </w:rPr>
      </w:pPr>
      <w:r w:rsidRPr="00533ED0">
        <w:rPr>
          <w:rFonts w:ascii="Arial" w:eastAsia="Malgun Gothic" w:hAnsi="Arial" w:cs="Arial"/>
          <w:b/>
          <w:bCs/>
          <w:lang w:eastAsia="ko-KR"/>
        </w:rPr>
        <w:t>The number of repetitions feasible for the considered OCC-length and if there is a performance difference seen, for SAN PUSCH repetition type A requirements</w:t>
      </w:r>
      <w:r>
        <w:rPr>
          <w:rFonts w:ascii="Arial" w:eastAsia="Malgun Gothic" w:hAnsi="Arial" w:cs="Arial"/>
          <w:b/>
          <w:bCs/>
          <w:lang w:eastAsia="ko-KR"/>
        </w:rPr>
        <w:t>.</w:t>
      </w:r>
    </w:p>
    <w:p w14:paraId="34519032" w14:textId="77777777" w:rsidR="0090666C" w:rsidRPr="00533ED0" w:rsidRDefault="0090666C" w:rsidP="0090666C">
      <w:pPr>
        <w:pStyle w:val="ListParagraph"/>
        <w:numPr>
          <w:ilvl w:val="0"/>
          <w:numId w:val="35"/>
        </w:numPr>
        <w:rPr>
          <w:rFonts w:ascii="Arial" w:eastAsia="Malgun Gothic" w:hAnsi="Arial" w:cs="Arial"/>
          <w:b/>
          <w:bCs/>
          <w:lang w:eastAsia="ko-KR"/>
        </w:rPr>
      </w:pPr>
      <w:r>
        <w:rPr>
          <w:rFonts w:ascii="Arial" w:eastAsia="Malgun Gothic" w:hAnsi="Arial" w:cs="Arial"/>
          <w:b/>
          <w:bCs/>
          <w:lang w:eastAsia="ko-KR"/>
        </w:rPr>
        <w:t>RV sequence to be used.</w:t>
      </w:r>
    </w:p>
    <w:p w14:paraId="108789C2" w14:textId="77777777" w:rsidR="000251FC" w:rsidRDefault="000251FC" w:rsidP="002E1938">
      <w:pPr>
        <w:pBdr>
          <w:bottom w:val="single" w:sz="4" w:space="1" w:color="auto"/>
        </w:pBdr>
        <w:rPr>
          <w:rFonts w:ascii="Arial" w:eastAsia="DengXian" w:hAnsi="Arial" w:cs="Arial"/>
          <w:b/>
          <w:bCs/>
        </w:rPr>
      </w:pPr>
    </w:p>
    <w:p w14:paraId="092D1469" w14:textId="6405F516" w:rsidR="0059479F" w:rsidRDefault="00F47E61" w:rsidP="002E1938">
      <w:pPr>
        <w:pBdr>
          <w:bottom w:val="single" w:sz="4" w:space="1" w:color="auto"/>
        </w:pBdr>
        <w:rPr>
          <w:rFonts w:ascii="Arial" w:eastAsia="DengXian" w:hAnsi="Arial" w:cs="Arial"/>
          <w:b/>
          <w:bCs/>
        </w:rPr>
      </w:pPr>
      <w:r w:rsidRPr="00F47E61">
        <w:rPr>
          <w:rFonts w:ascii="Arial" w:eastAsia="DengXian" w:hAnsi="Arial" w:cs="Arial"/>
          <w:b/>
          <w:bCs/>
        </w:rPr>
        <w:t>Observation 5: RAN4</w:t>
      </w:r>
      <w:r w:rsidR="008C6A85">
        <w:rPr>
          <w:rFonts w:ascii="Arial" w:eastAsia="DengXian" w:hAnsi="Arial" w:cs="Arial"/>
          <w:b/>
          <w:bCs/>
        </w:rPr>
        <w:t xml:space="preserve"> </w:t>
      </w:r>
      <w:r w:rsidR="00BE68FE">
        <w:rPr>
          <w:rFonts w:ascii="Arial" w:eastAsia="DengXian" w:hAnsi="Arial" w:cs="Arial"/>
          <w:b/>
          <w:bCs/>
        </w:rPr>
        <w:t>SAN demodulation</w:t>
      </w:r>
      <w:r w:rsidRPr="00F47E61">
        <w:rPr>
          <w:rFonts w:ascii="Arial" w:eastAsia="DengXian" w:hAnsi="Arial" w:cs="Arial"/>
          <w:b/>
          <w:bCs/>
        </w:rPr>
        <w:t xml:space="preserve"> should wait for conclusion on phase and power consistency within OCC group issue in RAN4 RF discussion.</w:t>
      </w:r>
    </w:p>
    <w:p w14:paraId="32490042" w14:textId="146A6287" w:rsidR="00933934" w:rsidRDefault="00933934" w:rsidP="002E1938">
      <w:pPr>
        <w:pBdr>
          <w:bottom w:val="single" w:sz="4" w:space="1" w:color="auto"/>
        </w:pBdr>
        <w:rPr>
          <w:rFonts w:ascii="Arial" w:eastAsia="DengXian" w:hAnsi="Arial" w:cs="Arial"/>
          <w:b/>
          <w:bCs/>
        </w:rPr>
      </w:pPr>
      <w:r w:rsidRPr="00933934">
        <w:rPr>
          <w:rFonts w:ascii="Arial" w:eastAsia="DengXian" w:hAnsi="Arial" w:cs="Arial"/>
          <w:b/>
          <w:bCs/>
        </w:rPr>
        <w:t>Proposal 4: Consider simulation assumptions in Table 2.</w:t>
      </w:r>
      <w:r w:rsidR="00496705">
        <w:rPr>
          <w:rFonts w:ascii="Arial" w:eastAsia="DengXian" w:hAnsi="Arial" w:cs="Arial"/>
          <w:b/>
          <w:bCs/>
        </w:rPr>
        <w:t>3</w:t>
      </w:r>
      <w:r w:rsidRPr="00933934">
        <w:rPr>
          <w:rFonts w:ascii="Arial" w:eastAsia="DengXian" w:hAnsi="Arial" w:cs="Arial"/>
          <w:b/>
          <w:bCs/>
        </w:rPr>
        <w:t>-1 as a starting point for performance requirements of PUSCH repetition type A with OCC.</w:t>
      </w:r>
    </w:p>
    <w:p w14:paraId="21F21EB3" w14:textId="77777777" w:rsidR="00933934" w:rsidRDefault="00933934" w:rsidP="002E1938">
      <w:pPr>
        <w:pBdr>
          <w:bottom w:val="single" w:sz="4" w:space="1" w:color="auto"/>
        </w:pBdr>
        <w:rPr>
          <w:rFonts w:ascii="Arial" w:eastAsia="DengXian" w:hAnsi="Arial" w:cs="Arial"/>
          <w:b/>
          <w:bCs/>
        </w:rPr>
      </w:pPr>
    </w:p>
    <w:p w14:paraId="561F0E54" w14:textId="2058F38F" w:rsidR="003F79D1" w:rsidRDefault="003F79D1" w:rsidP="000251FC">
      <w:pPr>
        <w:rPr>
          <w:rFonts w:ascii="Arial" w:eastAsia="Malgun Gothic" w:hAnsi="Arial" w:cs="Arial"/>
          <w:sz w:val="28"/>
          <w:szCs w:val="28"/>
          <w:lang w:eastAsia="ko-KR"/>
        </w:rPr>
      </w:pPr>
      <w:r>
        <w:rPr>
          <w:rFonts w:ascii="Arial" w:eastAsia="Malgun Gothic" w:hAnsi="Arial" w:cs="Arial"/>
          <w:sz w:val="28"/>
          <w:szCs w:val="28"/>
          <w:lang w:eastAsia="ko-KR"/>
        </w:rPr>
        <w:t xml:space="preserve">     </w:t>
      </w:r>
      <w:r w:rsidR="00AE3ACD">
        <w:rPr>
          <w:rFonts w:ascii="Arial" w:eastAsia="Malgun Gothic" w:hAnsi="Arial" w:cs="Arial"/>
          <w:sz w:val="28"/>
          <w:szCs w:val="28"/>
          <w:lang w:eastAsia="ko-KR"/>
        </w:rPr>
        <w:t>5.2</w:t>
      </w:r>
      <w:r>
        <w:rPr>
          <w:rFonts w:ascii="Arial" w:eastAsia="Malgun Gothic" w:hAnsi="Arial" w:cs="Arial"/>
          <w:sz w:val="28"/>
          <w:szCs w:val="28"/>
          <w:lang w:eastAsia="ko-KR"/>
        </w:rPr>
        <w:t xml:space="preserve"> </w:t>
      </w:r>
      <w:r w:rsidR="000717A6">
        <w:rPr>
          <w:rFonts w:ascii="Arial" w:eastAsia="Malgun Gothic" w:hAnsi="Arial" w:cs="Arial"/>
          <w:sz w:val="28"/>
          <w:szCs w:val="28"/>
          <w:lang w:eastAsia="ko-KR"/>
        </w:rPr>
        <w:t xml:space="preserve">  </w:t>
      </w:r>
      <w:r>
        <w:rPr>
          <w:rFonts w:ascii="Arial" w:eastAsia="Malgun Gothic" w:hAnsi="Arial" w:cs="Arial"/>
          <w:sz w:val="28"/>
          <w:szCs w:val="28"/>
          <w:lang w:eastAsia="ko-KR"/>
        </w:rPr>
        <w:t>UE Demodulation Requirements</w:t>
      </w:r>
    </w:p>
    <w:p w14:paraId="1B564F57" w14:textId="65CEF6A9" w:rsidR="004B525C" w:rsidRPr="00F47E61" w:rsidRDefault="004B525C" w:rsidP="004B525C">
      <w:pPr>
        <w:rPr>
          <w:rFonts w:ascii="Arial" w:eastAsia="Malgun Gothic" w:hAnsi="Arial" w:cs="Arial"/>
          <w:lang w:val="en-GB" w:eastAsia="ko-KR"/>
        </w:rPr>
      </w:pPr>
      <w:r>
        <w:rPr>
          <w:rFonts w:ascii="Arial" w:eastAsia="Malgun Gothic" w:hAnsi="Arial" w:cs="Arial"/>
          <w:lang w:val="en-GB" w:eastAsia="ko-KR"/>
        </w:rPr>
        <w:t>Based on the above discussion following proposals are captured:</w:t>
      </w:r>
    </w:p>
    <w:p w14:paraId="44A0211A" w14:textId="77777777" w:rsidR="007D48A3" w:rsidRPr="00F85F38" w:rsidRDefault="007D48A3" w:rsidP="007D48A3">
      <w:pPr>
        <w:rPr>
          <w:rFonts w:ascii="Arial" w:hAnsi="Arial" w:cs="Arial"/>
          <w:b/>
          <w:bCs/>
        </w:rPr>
      </w:pPr>
      <w:r w:rsidRPr="00F85F38">
        <w:rPr>
          <w:rFonts w:ascii="Arial" w:hAnsi="Arial" w:cs="Arial"/>
          <w:b/>
          <w:bCs/>
        </w:rPr>
        <w:t xml:space="preserve">Proposal </w:t>
      </w:r>
      <w:r>
        <w:rPr>
          <w:rFonts w:ascii="Arial" w:hAnsi="Arial" w:cs="Arial"/>
          <w:b/>
          <w:bCs/>
        </w:rPr>
        <w:t>5</w:t>
      </w:r>
      <w:r w:rsidRPr="00F85F38">
        <w:rPr>
          <w:rFonts w:ascii="Arial" w:hAnsi="Arial" w:cs="Arial"/>
          <w:b/>
          <w:bCs/>
        </w:rPr>
        <w:t>: Define PDSCH requirements for NTN+RedCap and NTN+eRedCap, i.e.</w:t>
      </w:r>
    </w:p>
    <w:tbl>
      <w:tblPr>
        <w:tblStyle w:val="TableGrid"/>
        <w:tblW w:w="0" w:type="auto"/>
        <w:tblLook w:val="04A0" w:firstRow="1" w:lastRow="0" w:firstColumn="1" w:lastColumn="0" w:noHBand="0" w:noVBand="1"/>
      </w:tblPr>
      <w:tblGrid>
        <w:gridCol w:w="2964"/>
        <w:gridCol w:w="3022"/>
        <w:gridCol w:w="3030"/>
      </w:tblGrid>
      <w:tr w:rsidR="007D48A3" w:rsidRPr="00F85F38" w14:paraId="2B5C123A" w14:textId="77777777" w:rsidTr="00F85F38">
        <w:tc>
          <w:tcPr>
            <w:tcW w:w="3116" w:type="dxa"/>
          </w:tcPr>
          <w:p w14:paraId="4E22B6D0" w14:textId="77777777" w:rsidR="007D48A3" w:rsidRPr="00F85F38" w:rsidRDefault="007D48A3" w:rsidP="00F85F38">
            <w:pPr>
              <w:rPr>
                <w:rFonts w:ascii="Arial" w:hAnsi="Arial" w:cs="Arial"/>
                <w:b/>
                <w:bCs/>
                <w:sz w:val="22"/>
                <w:szCs w:val="22"/>
              </w:rPr>
            </w:pPr>
          </w:p>
        </w:tc>
        <w:tc>
          <w:tcPr>
            <w:tcW w:w="3117" w:type="dxa"/>
          </w:tcPr>
          <w:p w14:paraId="24CC37A2" w14:textId="77777777" w:rsidR="007D48A3" w:rsidRPr="00F85F38" w:rsidRDefault="007D48A3" w:rsidP="00F85F38">
            <w:pPr>
              <w:rPr>
                <w:rFonts w:ascii="Arial" w:hAnsi="Arial" w:cs="Arial"/>
                <w:b/>
                <w:bCs/>
                <w:sz w:val="22"/>
                <w:szCs w:val="22"/>
              </w:rPr>
            </w:pPr>
            <w:r w:rsidRPr="00F85F38">
              <w:rPr>
                <w:rFonts w:ascii="Arial" w:hAnsi="Arial" w:cs="Arial"/>
                <w:b/>
                <w:bCs/>
                <w:sz w:val="22"/>
                <w:szCs w:val="22"/>
              </w:rPr>
              <w:t>NTN+RedCap</w:t>
            </w:r>
          </w:p>
        </w:tc>
        <w:tc>
          <w:tcPr>
            <w:tcW w:w="3117" w:type="dxa"/>
          </w:tcPr>
          <w:p w14:paraId="497F152C" w14:textId="77777777" w:rsidR="007D48A3" w:rsidRPr="00F85F38" w:rsidRDefault="007D48A3" w:rsidP="00F85F38">
            <w:pPr>
              <w:rPr>
                <w:rFonts w:ascii="Arial" w:hAnsi="Arial" w:cs="Arial"/>
                <w:b/>
                <w:bCs/>
                <w:sz w:val="22"/>
                <w:szCs w:val="22"/>
              </w:rPr>
            </w:pPr>
            <w:r w:rsidRPr="00F85F38">
              <w:rPr>
                <w:rFonts w:ascii="Arial" w:hAnsi="Arial" w:cs="Arial"/>
                <w:b/>
                <w:bCs/>
                <w:sz w:val="22"/>
                <w:szCs w:val="22"/>
              </w:rPr>
              <w:t>NTN+eRedCap</w:t>
            </w:r>
          </w:p>
        </w:tc>
      </w:tr>
      <w:tr w:rsidR="007D48A3" w:rsidRPr="00F85F38" w14:paraId="68EBD701" w14:textId="77777777" w:rsidTr="00F85F38">
        <w:tc>
          <w:tcPr>
            <w:tcW w:w="3116" w:type="dxa"/>
          </w:tcPr>
          <w:p w14:paraId="0633FB5D" w14:textId="77777777" w:rsidR="007D48A3" w:rsidRPr="00F85F38" w:rsidRDefault="007D48A3" w:rsidP="00F85F38">
            <w:pPr>
              <w:rPr>
                <w:rFonts w:ascii="Arial" w:hAnsi="Arial" w:cs="Arial"/>
                <w:b/>
                <w:bCs/>
                <w:sz w:val="22"/>
                <w:szCs w:val="22"/>
              </w:rPr>
            </w:pPr>
            <w:r w:rsidRPr="00F85F38">
              <w:rPr>
                <w:rFonts w:ascii="Arial" w:hAnsi="Arial" w:cs="Arial"/>
                <w:b/>
                <w:bCs/>
                <w:sz w:val="22"/>
                <w:szCs w:val="22"/>
              </w:rPr>
              <w:t>FR1 HD-FDD, FDD</w:t>
            </w:r>
          </w:p>
        </w:tc>
        <w:tc>
          <w:tcPr>
            <w:tcW w:w="3117" w:type="dxa"/>
          </w:tcPr>
          <w:p w14:paraId="133ECC6B" w14:textId="77777777" w:rsidR="007D48A3" w:rsidRPr="00F85F38" w:rsidRDefault="007D48A3" w:rsidP="00F85F38">
            <w:pPr>
              <w:rPr>
                <w:rFonts w:ascii="Arial" w:hAnsi="Arial" w:cs="Arial"/>
                <w:b/>
                <w:bCs/>
                <w:sz w:val="22"/>
                <w:szCs w:val="22"/>
              </w:rPr>
            </w:pPr>
            <w:r w:rsidRPr="00F85F38">
              <w:rPr>
                <w:rFonts w:ascii="Arial" w:hAnsi="Arial" w:cs="Arial"/>
                <w:b/>
                <w:bCs/>
                <w:sz w:val="22"/>
                <w:szCs w:val="22"/>
              </w:rPr>
              <w:t>SCS=15kHz, CBW=10MHz, 1Rx/2Rx, NTN channel model</w:t>
            </w:r>
          </w:p>
        </w:tc>
        <w:tc>
          <w:tcPr>
            <w:tcW w:w="3117" w:type="dxa"/>
          </w:tcPr>
          <w:p w14:paraId="6B34F019" w14:textId="77777777" w:rsidR="007D48A3" w:rsidRPr="00F85F38" w:rsidRDefault="007D48A3" w:rsidP="00F85F38">
            <w:pPr>
              <w:rPr>
                <w:rFonts w:ascii="Arial" w:hAnsi="Arial" w:cs="Arial"/>
                <w:b/>
                <w:bCs/>
                <w:sz w:val="22"/>
                <w:szCs w:val="22"/>
              </w:rPr>
            </w:pPr>
            <w:r w:rsidRPr="00F85F38">
              <w:rPr>
                <w:rFonts w:ascii="Arial" w:hAnsi="Arial" w:cs="Arial"/>
                <w:b/>
                <w:bCs/>
                <w:sz w:val="22"/>
                <w:szCs w:val="22"/>
              </w:rPr>
              <w:t>SCS=15kHz: CBW=10MHz with reduced baseband bandwidth, peak rate ≤ 10,000 bits, 1Rx/2Rx, NTN channel model</w:t>
            </w:r>
          </w:p>
        </w:tc>
      </w:tr>
    </w:tbl>
    <w:p w14:paraId="3AA43F2B" w14:textId="77777777" w:rsidR="007D48A3" w:rsidRPr="00F85F38" w:rsidRDefault="007D48A3" w:rsidP="007D48A3">
      <w:pPr>
        <w:rPr>
          <w:rFonts w:ascii="Arial" w:hAnsi="Arial" w:cs="Arial"/>
          <w:b/>
          <w:bCs/>
          <w:i/>
          <w:iCs/>
        </w:rPr>
      </w:pPr>
    </w:p>
    <w:p w14:paraId="4A182D7C" w14:textId="77777777" w:rsidR="007D48A3" w:rsidRPr="00F85F38" w:rsidRDefault="007D48A3" w:rsidP="007D48A3">
      <w:pPr>
        <w:rPr>
          <w:rFonts w:ascii="Arial" w:hAnsi="Arial" w:cs="Arial"/>
          <w:b/>
          <w:bCs/>
        </w:rPr>
      </w:pPr>
      <w:r w:rsidRPr="00F85F38">
        <w:rPr>
          <w:rFonts w:ascii="Arial" w:hAnsi="Arial" w:cs="Arial"/>
          <w:b/>
          <w:bCs/>
        </w:rPr>
        <w:t xml:space="preserve">Proposal </w:t>
      </w:r>
      <w:r>
        <w:rPr>
          <w:rFonts w:ascii="Arial" w:hAnsi="Arial" w:cs="Arial"/>
          <w:b/>
          <w:bCs/>
        </w:rPr>
        <w:t>6</w:t>
      </w:r>
      <w:r w:rsidRPr="00F85F38">
        <w:rPr>
          <w:rFonts w:ascii="Arial" w:hAnsi="Arial" w:cs="Arial"/>
          <w:b/>
          <w:bCs/>
        </w:rPr>
        <w:t>: Rel-17 RedCap FR1 PDCCH requirements are also applicable for Rel-19 NTN eRedCap UE.</w:t>
      </w:r>
    </w:p>
    <w:p w14:paraId="1C95D839" w14:textId="77777777" w:rsidR="007D48A3" w:rsidRPr="00F85F38" w:rsidRDefault="007D48A3" w:rsidP="007D48A3">
      <w:pPr>
        <w:rPr>
          <w:rFonts w:ascii="Arial" w:hAnsi="Arial" w:cs="Arial"/>
          <w:b/>
          <w:bCs/>
        </w:rPr>
      </w:pPr>
      <w:r w:rsidRPr="00F85F38">
        <w:rPr>
          <w:rFonts w:ascii="Arial" w:hAnsi="Arial" w:cs="Arial"/>
          <w:b/>
          <w:bCs/>
        </w:rPr>
        <w:t xml:space="preserve">Proposal </w:t>
      </w:r>
      <w:r>
        <w:rPr>
          <w:rFonts w:ascii="Arial" w:hAnsi="Arial" w:cs="Arial"/>
          <w:b/>
          <w:bCs/>
        </w:rPr>
        <w:t>7</w:t>
      </w:r>
      <w:r w:rsidRPr="00F85F38">
        <w:rPr>
          <w:rFonts w:ascii="Arial" w:hAnsi="Arial" w:cs="Arial"/>
          <w:b/>
          <w:bCs/>
        </w:rPr>
        <w:t>: Rel-17 RedCap FR1 PBCH requirements are also applicable for Rel-19 NTN eRedCap UE.</w:t>
      </w:r>
    </w:p>
    <w:p w14:paraId="3B94C4F2" w14:textId="77777777" w:rsidR="007D48A3" w:rsidRDefault="007D48A3" w:rsidP="007D48A3">
      <w:pPr>
        <w:rPr>
          <w:rFonts w:ascii="Arial" w:hAnsi="Arial" w:cs="Arial"/>
          <w:b/>
          <w:bCs/>
        </w:rPr>
      </w:pPr>
      <w:r w:rsidRPr="00F85F38">
        <w:rPr>
          <w:rFonts w:ascii="Arial" w:hAnsi="Arial" w:cs="Arial"/>
          <w:b/>
          <w:bCs/>
        </w:rPr>
        <w:t xml:space="preserve">Proposal </w:t>
      </w:r>
      <w:r>
        <w:rPr>
          <w:rFonts w:ascii="Arial" w:hAnsi="Arial" w:cs="Arial"/>
          <w:b/>
          <w:bCs/>
        </w:rPr>
        <w:t>8</w:t>
      </w:r>
      <w:r w:rsidRPr="00F85F38">
        <w:rPr>
          <w:rFonts w:ascii="Arial" w:hAnsi="Arial" w:cs="Arial"/>
          <w:b/>
          <w:bCs/>
        </w:rPr>
        <w:t>: Do not consider SAN requirements for the support of Rel-17 RedCap and Rel-18 eRedCap UEs with NR NTN operating in FR1 NTN bands.</w:t>
      </w:r>
    </w:p>
    <w:p w14:paraId="0D4F7E7B" w14:textId="77777777" w:rsidR="00F85F15" w:rsidRPr="00F85F38" w:rsidRDefault="00F85F15" w:rsidP="00F85F15">
      <w:pPr>
        <w:rPr>
          <w:rFonts w:ascii="Arial" w:hAnsi="Arial" w:cs="Arial"/>
          <w:b/>
          <w:bCs/>
        </w:rPr>
      </w:pPr>
      <w:r w:rsidRPr="00F85F38">
        <w:rPr>
          <w:rFonts w:ascii="Arial" w:hAnsi="Arial" w:cs="Arial"/>
          <w:b/>
          <w:bCs/>
        </w:rPr>
        <w:t xml:space="preserve">Proposal </w:t>
      </w:r>
      <w:r>
        <w:rPr>
          <w:rFonts w:ascii="Arial" w:hAnsi="Arial" w:cs="Arial"/>
          <w:b/>
          <w:bCs/>
        </w:rPr>
        <w:t>9</w:t>
      </w:r>
      <w:r w:rsidRPr="00F85F38">
        <w:rPr>
          <w:rFonts w:ascii="Arial" w:hAnsi="Arial" w:cs="Arial"/>
          <w:b/>
          <w:bCs/>
        </w:rPr>
        <w:t>: Define PDSCH demodulation requirements with the following test setup:</w:t>
      </w:r>
    </w:p>
    <w:p w14:paraId="398C3FC8" w14:textId="77777777" w:rsidR="00D5065F" w:rsidRPr="00F85F38" w:rsidRDefault="00D5065F" w:rsidP="00D5065F">
      <w:pPr>
        <w:rPr>
          <w:rFonts w:ascii="Arial" w:hAnsi="Arial" w:cs="Arial"/>
          <w:b/>
          <w:bCs/>
        </w:rPr>
      </w:pPr>
      <w:r w:rsidRPr="00F85F38">
        <w:rPr>
          <w:rFonts w:ascii="Arial" w:hAnsi="Arial" w:cs="Arial"/>
          <w:b/>
          <w:bCs/>
        </w:rPr>
        <w:t xml:space="preserve">Proposal </w:t>
      </w:r>
      <w:r>
        <w:rPr>
          <w:rFonts w:ascii="Arial" w:hAnsi="Arial" w:cs="Arial"/>
          <w:b/>
          <w:bCs/>
        </w:rPr>
        <w:t>10</w:t>
      </w:r>
      <w:r w:rsidRPr="00F85F38">
        <w:rPr>
          <w:rFonts w:ascii="Arial" w:hAnsi="Arial" w:cs="Arial"/>
          <w:b/>
          <w:bCs/>
        </w:rPr>
        <w:t>: Open to consider applying the NGSO model for Rel-19 NTN enhancement requirements to (e)RedCap UE PDSCH demodulation requirements.</w:t>
      </w:r>
    </w:p>
    <w:p w14:paraId="07510A5E" w14:textId="70723E0A" w:rsidR="00D5065F" w:rsidRPr="00F85F38" w:rsidRDefault="00D5065F" w:rsidP="00D5065F">
      <w:pPr>
        <w:overflowPunct w:val="0"/>
        <w:autoSpaceDE w:val="0"/>
        <w:autoSpaceDN w:val="0"/>
        <w:adjustRightInd w:val="0"/>
        <w:snapToGrid w:val="0"/>
        <w:spacing w:after="180"/>
        <w:textAlignment w:val="baseline"/>
        <w:rPr>
          <w:rFonts w:ascii="Arial" w:eastAsia="DengXian" w:hAnsi="Arial" w:cs="Arial"/>
          <w:b/>
          <w:bCs/>
          <w:szCs w:val="20"/>
        </w:rPr>
      </w:pPr>
      <w:r w:rsidRPr="00F85F38">
        <w:rPr>
          <w:rFonts w:ascii="Arial" w:eastAsia="DengXian" w:hAnsi="Arial" w:cs="Arial"/>
          <w:b/>
          <w:bCs/>
          <w:szCs w:val="20"/>
        </w:rPr>
        <w:t xml:space="preserve">Proposal </w:t>
      </w:r>
      <w:r>
        <w:rPr>
          <w:rFonts w:ascii="Arial" w:eastAsia="DengXian" w:hAnsi="Arial" w:cs="Arial"/>
          <w:b/>
          <w:bCs/>
          <w:szCs w:val="20"/>
        </w:rPr>
        <w:t>11</w:t>
      </w:r>
      <w:r w:rsidRPr="00F85F38">
        <w:rPr>
          <w:rFonts w:ascii="Arial" w:eastAsia="DengXian" w:hAnsi="Arial" w:cs="Arial"/>
          <w:b/>
          <w:bCs/>
          <w:szCs w:val="20"/>
        </w:rPr>
        <w:t>: Do not define new CSI reporting requirement for (e)RedCap UE in Rel-19 NTN enhancement</w:t>
      </w:r>
      <w:r w:rsidR="0064717F">
        <w:rPr>
          <w:rFonts w:ascii="Arial" w:eastAsia="DengXian" w:hAnsi="Arial" w:cs="Arial"/>
          <w:b/>
          <w:bCs/>
          <w:szCs w:val="20"/>
        </w:rPr>
        <w:t>.</w:t>
      </w:r>
    </w:p>
    <w:p w14:paraId="547B3E02" w14:textId="40635169" w:rsidR="004B525C" w:rsidRPr="00B2333C" w:rsidRDefault="0064717F" w:rsidP="00B2333C">
      <w:pPr>
        <w:rPr>
          <w:rFonts w:ascii="Arial" w:eastAsia="Malgun Gothic" w:hAnsi="Arial" w:cs="Arial"/>
          <w:b/>
          <w:bCs/>
          <w:lang w:eastAsia="ko-KR"/>
        </w:rPr>
      </w:pPr>
      <w:r w:rsidRPr="00F85F38">
        <w:rPr>
          <w:rFonts w:ascii="Arial" w:eastAsia="DengXian" w:hAnsi="Arial" w:cs="Arial"/>
          <w:b/>
          <w:bCs/>
          <w:szCs w:val="20"/>
        </w:rPr>
        <w:t xml:space="preserve">Proposal </w:t>
      </w:r>
      <w:r>
        <w:rPr>
          <w:rFonts w:ascii="Arial" w:eastAsia="DengXian" w:hAnsi="Arial" w:cs="Arial"/>
          <w:b/>
          <w:bCs/>
          <w:szCs w:val="20"/>
        </w:rPr>
        <w:t>12</w:t>
      </w:r>
      <w:r w:rsidRPr="00F85F38">
        <w:rPr>
          <w:rFonts w:ascii="Arial" w:eastAsia="DengXian" w:hAnsi="Arial" w:cs="Arial"/>
          <w:b/>
          <w:bCs/>
          <w:szCs w:val="20"/>
        </w:rPr>
        <w:t>: Existing CSI reporting requirements for RedCap in Rel-17 and eRedCap in Rel-18 should be applied for Rel-19 NTN access capable (e)RedCap UE according to the UE capability.</w:t>
      </w:r>
    </w:p>
    <w:p w14:paraId="48B16752" w14:textId="77777777" w:rsidR="00F47E61" w:rsidRDefault="00F47E61" w:rsidP="002E1938">
      <w:pPr>
        <w:pBdr>
          <w:bottom w:val="single" w:sz="4" w:space="1" w:color="auto"/>
        </w:pBdr>
        <w:rPr>
          <w:rFonts w:ascii="Arial" w:eastAsia="DengXian" w:hAnsi="Arial" w:cs="Arial"/>
          <w:b/>
          <w:bCs/>
        </w:rPr>
      </w:pPr>
    </w:p>
    <w:p w14:paraId="24B8C575" w14:textId="77777777" w:rsidR="00933934" w:rsidRPr="009804E7" w:rsidRDefault="00933934"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7F10C6E0" w14:textId="77777777" w:rsidR="00CB284F" w:rsidRDefault="00CB284F" w:rsidP="00CB284F">
      <w:pPr>
        <w:pStyle w:val="Reference"/>
        <w:tabs>
          <w:tab w:val="clear" w:pos="360"/>
          <w:tab w:val="left" w:pos="567"/>
        </w:tabs>
        <w:ind w:left="567" w:hanging="567"/>
        <w:rPr>
          <w:rFonts w:cs="Arial"/>
          <w:lang w:val="en-US"/>
        </w:rPr>
      </w:pPr>
      <w:bookmarkStart w:id="10" w:name="_Ref174625255"/>
      <w:r w:rsidRPr="00CB284F">
        <w:rPr>
          <w:rFonts w:cs="Arial"/>
          <w:lang w:val="en-US"/>
        </w:rPr>
        <w:t>RP-243300, Moderator (Thales), New WID: Non-Terrestrial Networks (NTN) for NR Phase 3, RAN#106, Madrid, Spain, December 9-12, 2024.</w:t>
      </w:r>
      <w:bookmarkEnd w:id="10"/>
    </w:p>
    <w:p w14:paraId="7881CB9F" w14:textId="4E262B02" w:rsidR="0042229F" w:rsidRDefault="0068374B" w:rsidP="00CB284F">
      <w:pPr>
        <w:pStyle w:val="Reference"/>
        <w:tabs>
          <w:tab w:val="clear" w:pos="360"/>
          <w:tab w:val="left" w:pos="567"/>
        </w:tabs>
        <w:ind w:left="567" w:hanging="567"/>
        <w:rPr>
          <w:rFonts w:cs="Arial"/>
          <w:lang w:val="en-US"/>
        </w:rPr>
      </w:pPr>
      <w:r w:rsidRPr="0068374B">
        <w:rPr>
          <w:rFonts w:cs="Arial"/>
          <w:lang w:val="en-US"/>
        </w:rPr>
        <w:t>R1-2502983</w:t>
      </w:r>
      <w:r>
        <w:rPr>
          <w:rFonts w:cs="Arial"/>
          <w:lang w:val="en-US"/>
        </w:rPr>
        <w:t xml:space="preserve">, </w:t>
      </w:r>
      <w:r w:rsidR="00FC5E23">
        <w:rPr>
          <w:rFonts w:cs="Arial"/>
          <w:lang w:val="en-US"/>
        </w:rPr>
        <w:t>“</w:t>
      </w:r>
      <w:r w:rsidR="00FC5E23" w:rsidRPr="00FC5E23">
        <w:rPr>
          <w:rFonts w:cs="Arial"/>
          <w:lang w:val="en-US"/>
        </w:rPr>
        <w:t>Feature lead summary #1 of AI 9.11.3 on NR-NTN uplink capacity and throughput</w:t>
      </w:r>
      <w:r w:rsidR="00FC5E23">
        <w:rPr>
          <w:rFonts w:cs="Arial"/>
          <w:lang w:val="en-US"/>
        </w:rPr>
        <w:t>”, MediaTek, Wuhan</w:t>
      </w:r>
      <w:r w:rsidR="00C95DF3">
        <w:rPr>
          <w:rFonts w:cs="Arial"/>
          <w:lang w:val="en-US"/>
        </w:rPr>
        <w:t>, China</w:t>
      </w:r>
    </w:p>
    <w:p w14:paraId="29F2D434" w14:textId="482ADD26" w:rsidR="002B51D5" w:rsidRPr="00CB284F" w:rsidRDefault="002B51D5" w:rsidP="00CB284F">
      <w:pPr>
        <w:pStyle w:val="Reference"/>
        <w:tabs>
          <w:tab w:val="clear" w:pos="360"/>
          <w:tab w:val="left" w:pos="567"/>
        </w:tabs>
        <w:ind w:left="567" w:hanging="567"/>
        <w:rPr>
          <w:rFonts w:cs="Arial"/>
          <w:lang w:val="en-US"/>
        </w:rPr>
      </w:pPr>
      <w:r w:rsidRPr="002B51D5">
        <w:rPr>
          <w:rFonts w:cs="Arial"/>
          <w:lang w:val="en-US"/>
        </w:rPr>
        <w:t>R1-2408686</w:t>
      </w:r>
      <w:r>
        <w:rPr>
          <w:rFonts w:cs="Arial"/>
          <w:lang w:val="en-US"/>
        </w:rPr>
        <w:t>. “</w:t>
      </w:r>
      <w:r w:rsidR="004430B5" w:rsidRPr="004430B5">
        <w:rPr>
          <w:rFonts w:cs="Arial"/>
          <w:lang w:val="en-US"/>
        </w:rPr>
        <w:t>On uplink capacity/cell throughput enhancement for NR NTN</w:t>
      </w:r>
      <w:r>
        <w:rPr>
          <w:rFonts w:cs="Arial"/>
          <w:lang w:val="en-US"/>
        </w:rPr>
        <w:t>”</w:t>
      </w:r>
      <w:r w:rsidR="001A4205">
        <w:rPr>
          <w:rFonts w:cs="Arial"/>
          <w:lang w:val="en-US"/>
        </w:rPr>
        <w:t xml:space="preserve">, </w:t>
      </w:r>
      <w:r w:rsidR="001A4205" w:rsidRPr="001A4205">
        <w:rPr>
          <w:rFonts w:cs="Arial"/>
          <w:lang w:val="en-US"/>
        </w:rPr>
        <w:t>Ericsson</w:t>
      </w:r>
      <w:r w:rsidR="001A4205">
        <w:rPr>
          <w:rFonts w:cs="Arial"/>
          <w:lang w:val="en-US"/>
        </w:rPr>
        <w:t xml:space="preserve">, </w:t>
      </w:r>
      <w:r w:rsidR="00927B9C">
        <w:rPr>
          <w:rFonts w:cs="Arial"/>
          <w:lang w:val="en-US"/>
        </w:rPr>
        <w:t>RAN1#118</w:t>
      </w:r>
      <w:r w:rsidR="00EA2940">
        <w:rPr>
          <w:rFonts w:cs="Arial"/>
          <w:lang w:val="en-US"/>
        </w:rPr>
        <w:t>bis, Hefei, China.</w:t>
      </w:r>
    </w:p>
    <w:p w14:paraId="04044DA1" w14:textId="288552B9" w:rsidR="000A1FE6" w:rsidRPr="00CB284F" w:rsidRDefault="000A1FE6" w:rsidP="000A1FE6">
      <w:pPr>
        <w:rPr>
          <w:rFonts w:ascii="Arial" w:hAnsi="Arial" w:cs="Arial"/>
          <w:b/>
        </w:rPr>
      </w:pP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A223" w14:textId="77777777" w:rsidR="00390058" w:rsidRDefault="00390058" w:rsidP="004C6747">
      <w:pPr>
        <w:spacing w:after="0" w:line="240" w:lineRule="auto"/>
      </w:pPr>
      <w:r>
        <w:separator/>
      </w:r>
    </w:p>
  </w:endnote>
  <w:endnote w:type="continuationSeparator" w:id="0">
    <w:p w14:paraId="0ECBA932" w14:textId="77777777" w:rsidR="00390058" w:rsidRDefault="00390058" w:rsidP="004C6747">
      <w:pPr>
        <w:spacing w:after="0" w:line="240" w:lineRule="auto"/>
      </w:pPr>
      <w:r>
        <w:continuationSeparator/>
      </w:r>
    </w:p>
  </w:endnote>
  <w:endnote w:type="continuationNotice" w:id="1">
    <w:p w14:paraId="0006936C" w14:textId="77777777" w:rsidR="00390058" w:rsidRDefault="00390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A7EDD" w14:textId="77777777" w:rsidR="00390058" w:rsidRDefault="00390058" w:rsidP="004C6747">
      <w:pPr>
        <w:spacing w:after="0" w:line="240" w:lineRule="auto"/>
      </w:pPr>
      <w:r>
        <w:separator/>
      </w:r>
    </w:p>
  </w:footnote>
  <w:footnote w:type="continuationSeparator" w:id="0">
    <w:p w14:paraId="6F7AA21B" w14:textId="77777777" w:rsidR="00390058" w:rsidRDefault="00390058" w:rsidP="004C6747">
      <w:pPr>
        <w:spacing w:after="0" w:line="240" w:lineRule="auto"/>
      </w:pPr>
      <w:r>
        <w:continuationSeparator/>
      </w:r>
    </w:p>
  </w:footnote>
  <w:footnote w:type="continuationNotice" w:id="1">
    <w:p w14:paraId="641293A1" w14:textId="77777777" w:rsidR="00390058" w:rsidRDefault="003900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97F41AA"/>
    <w:multiLevelType w:val="hybridMultilevel"/>
    <w:tmpl w:val="DE70F1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FB3E04"/>
    <w:multiLevelType w:val="multilevel"/>
    <w:tmpl w:val="A9D022F4"/>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827145"/>
    <w:multiLevelType w:val="hybridMultilevel"/>
    <w:tmpl w:val="3F26F8EA"/>
    <w:lvl w:ilvl="0" w:tplc="90B60DE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DD5734"/>
    <w:multiLevelType w:val="multilevel"/>
    <w:tmpl w:val="640CB44E"/>
    <w:lvl w:ilvl="0">
      <w:start w:val="4"/>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86E0051"/>
    <w:multiLevelType w:val="multilevel"/>
    <w:tmpl w:val="B5FC2D3E"/>
    <w:lvl w:ilvl="0">
      <w:start w:val="5"/>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6"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6046407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6"/>
  </w:num>
  <w:num w:numId="3" w16cid:durableId="267735325">
    <w:abstractNumId w:val="17"/>
  </w:num>
  <w:num w:numId="4" w16cid:durableId="90442803">
    <w:abstractNumId w:val="12"/>
  </w:num>
  <w:num w:numId="5" w16cid:durableId="388385041">
    <w:abstractNumId w:val="15"/>
  </w:num>
  <w:num w:numId="6" w16cid:durableId="1958173802">
    <w:abstractNumId w:val="17"/>
  </w:num>
  <w:num w:numId="7" w16cid:durableId="1630865688">
    <w:abstractNumId w:val="6"/>
  </w:num>
  <w:num w:numId="8" w16cid:durableId="14306831">
    <w:abstractNumId w:val="12"/>
  </w:num>
  <w:num w:numId="9" w16cid:durableId="1889954540">
    <w:abstractNumId w:val="9"/>
  </w:num>
  <w:num w:numId="10" w16cid:durableId="1506431126">
    <w:abstractNumId w:val="14"/>
  </w:num>
  <w:num w:numId="11" w16cid:durableId="1005088618">
    <w:abstractNumId w:val="2"/>
  </w:num>
  <w:num w:numId="12" w16cid:durableId="631325980">
    <w:abstractNumId w:val="6"/>
  </w:num>
  <w:num w:numId="13" w16cid:durableId="377710477">
    <w:abstractNumId w:val="12"/>
  </w:num>
  <w:num w:numId="14" w16cid:durableId="1116028195">
    <w:abstractNumId w:val="3"/>
  </w:num>
  <w:num w:numId="15" w16cid:durableId="637612010">
    <w:abstractNumId w:val="21"/>
  </w:num>
  <w:num w:numId="16" w16cid:durableId="1747265077">
    <w:abstractNumId w:val="23"/>
  </w:num>
  <w:num w:numId="17" w16cid:durableId="955212102">
    <w:abstractNumId w:val="17"/>
  </w:num>
  <w:num w:numId="18" w16cid:durableId="765076743">
    <w:abstractNumId w:val="7"/>
  </w:num>
  <w:num w:numId="19" w16cid:durableId="1636333069">
    <w:abstractNumId w:val="6"/>
  </w:num>
  <w:num w:numId="20" w16cid:durableId="1466266621">
    <w:abstractNumId w:val="12"/>
  </w:num>
  <w:num w:numId="21" w16cid:durableId="355429260">
    <w:abstractNumId w:val="17"/>
  </w:num>
  <w:num w:numId="22" w16cid:durableId="937835424">
    <w:abstractNumId w:val="17"/>
  </w:num>
  <w:num w:numId="23" w16cid:durableId="768432855">
    <w:abstractNumId w:val="6"/>
  </w:num>
  <w:num w:numId="24" w16cid:durableId="761339884">
    <w:abstractNumId w:val="12"/>
  </w:num>
  <w:num w:numId="25" w16cid:durableId="1853104722">
    <w:abstractNumId w:val="25"/>
  </w:num>
  <w:num w:numId="26" w16cid:durableId="667561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2"/>
  </w:num>
  <w:num w:numId="28" w16cid:durableId="1447042165">
    <w:abstractNumId w:val="0"/>
  </w:num>
  <w:num w:numId="29" w16cid:durableId="881748073">
    <w:abstractNumId w:val="26"/>
  </w:num>
  <w:num w:numId="30" w16cid:durableId="114100363">
    <w:abstractNumId w:val="27"/>
    <w:lvlOverride w:ilvl="0">
      <w:startOverride w:val="1"/>
    </w:lvlOverride>
    <w:lvlOverride w:ilvl="1"/>
    <w:lvlOverride w:ilvl="2"/>
    <w:lvlOverride w:ilvl="3"/>
    <w:lvlOverride w:ilvl="4"/>
    <w:lvlOverride w:ilvl="5"/>
    <w:lvlOverride w:ilvl="6"/>
    <w:lvlOverride w:ilvl="7"/>
    <w:lvlOverride w:ilvl="8"/>
  </w:num>
  <w:num w:numId="31" w16cid:durableId="1269703952">
    <w:abstractNumId w:val="8"/>
  </w:num>
  <w:num w:numId="32" w16cid:durableId="933367959">
    <w:abstractNumId w:val="5"/>
  </w:num>
  <w:num w:numId="33" w16cid:durableId="379328516">
    <w:abstractNumId w:val="18"/>
  </w:num>
  <w:num w:numId="34" w16cid:durableId="1918905003">
    <w:abstractNumId w:val="4"/>
  </w:num>
  <w:num w:numId="35" w16cid:durableId="79451526">
    <w:abstractNumId w:val="11"/>
  </w:num>
  <w:num w:numId="36" w16cid:durableId="1423599481">
    <w:abstractNumId w:val="19"/>
  </w:num>
  <w:num w:numId="37" w16cid:durableId="613442883">
    <w:abstractNumId w:val="27"/>
  </w:num>
  <w:num w:numId="38" w16cid:durableId="859860352">
    <w:abstractNumId w:val="16"/>
  </w:num>
  <w:num w:numId="39" w16cid:durableId="1506436124">
    <w:abstractNumId w:val="20"/>
  </w:num>
  <w:num w:numId="40" w16cid:durableId="268974824">
    <w:abstractNumId w:val="1"/>
  </w:num>
  <w:num w:numId="41" w16cid:durableId="2535192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6551"/>
    <w:rsid w:val="00006772"/>
    <w:rsid w:val="000067D1"/>
    <w:rsid w:val="00006A02"/>
    <w:rsid w:val="00010E23"/>
    <w:rsid w:val="000125F2"/>
    <w:rsid w:val="0001290E"/>
    <w:rsid w:val="00014535"/>
    <w:rsid w:val="0001669E"/>
    <w:rsid w:val="00017738"/>
    <w:rsid w:val="000209E3"/>
    <w:rsid w:val="00022587"/>
    <w:rsid w:val="000229CF"/>
    <w:rsid w:val="00022E77"/>
    <w:rsid w:val="00022F98"/>
    <w:rsid w:val="0002468D"/>
    <w:rsid w:val="0002491A"/>
    <w:rsid w:val="0002494D"/>
    <w:rsid w:val="000251FC"/>
    <w:rsid w:val="00027BED"/>
    <w:rsid w:val="00030C65"/>
    <w:rsid w:val="00030EC4"/>
    <w:rsid w:val="00030EE4"/>
    <w:rsid w:val="00031A4C"/>
    <w:rsid w:val="0003451E"/>
    <w:rsid w:val="00036AC4"/>
    <w:rsid w:val="00036E8D"/>
    <w:rsid w:val="00036EC6"/>
    <w:rsid w:val="00040D1A"/>
    <w:rsid w:val="000417D0"/>
    <w:rsid w:val="00041931"/>
    <w:rsid w:val="00044AA7"/>
    <w:rsid w:val="00045394"/>
    <w:rsid w:val="00046DC8"/>
    <w:rsid w:val="000478D1"/>
    <w:rsid w:val="00047950"/>
    <w:rsid w:val="00047BA0"/>
    <w:rsid w:val="00047EA9"/>
    <w:rsid w:val="000505E9"/>
    <w:rsid w:val="000513CB"/>
    <w:rsid w:val="0005533B"/>
    <w:rsid w:val="00055BF5"/>
    <w:rsid w:val="00057784"/>
    <w:rsid w:val="00057EB5"/>
    <w:rsid w:val="00061A57"/>
    <w:rsid w:val="00062BBE"/>
    <w:rsid w:val="0006345E"/>
    <w:rsid w:val="0006399B"/>
    <w:rsid w:val="0006460D"/>
    <w:rsid w:val="000647DA"/>
    <w:rsid w:val="00064BA8"/>
    <w:rsid w:val="00067363"/>
    <w:rsid w:val="00067624"/>
    <w:rsid w:val="00067F60"/>
    <w:rsid w:val="000717A6"/>
    <w:rsid w:val="000736C0"/>
    <w:rsid w:val="000741C4"/>
    <w:rsid w:val="00074D99"/>
    <w:rsid w:val="0007590C"/>
    <w:rsid w:val="00075B34"/>
    <w:rsid w:val="000765E3"/>
    <w:rsid w:val="000772E4"/>
    <w:rsid w:val="00082585"/>
    <w:rsid w:val="00082EBC"/>
    <w:rsid w:val="0008380B"/>
    <w:rsid w:val="00084B76"/>
    <w:rsid w:val="00084E46"/>
    <w:rsid w:val="00086F7C"/>
    <w:rsid w:val="00087016"/>
    <w:rsid w:val="000874EC"/>
    <w:rsid w:val="00090F5B"/>
    <w:rsid w:val="000928A2"/>
    <w:rsid w:val="00093E7B"/>
    <w:rsid w:val="000A1834"/>
    <w:rsid w:val="000A1FE6"/>
    <w:rsid w:val="000A3106"/>
    <w:rsid w:val="000A383A"/>
    <w:rsid w:val="000A56B2"/>
    <w:rsid w:val="000A6224"/>
    <w:rsid w:val="000A69C9"/>
    <w:rsid w:val="000A7027"/>
    <w:rsid w:val="000A7030"/>
    <w:rsid w:val="000A7A63"/>
    <w:rsid w:val="000B07E8"/>
    <w:rsid w:val="000B4C10"/>
    <w:rsid w:val="000B4CA5"/>
    <w:rsid w:val="000B5840"/>
    <w:rsid w:val="000B5D36"/>
    <w:rsid w:val="000B72FC"/>
    <w:rsid w:val="000C1843"/>
    <w:rsid w:val="000C2B30"/>
    <w:rsid w:val="000C3322"/>
    <w:rsid w:val="000C49FA"/>
    <w:rsid w:val="000D1AF3"/>
    <w:rsid w:val="000D1D84"/>
    <w:rsid w:val="000D20B6"/>
    <w:rsid w:val="000D4393"/>
    <w:rsid w:val="000D4810"/>
    <w:rsid w:val="000D60C0"/>
    <w:rsid w:val="000D6434"/>
    <w:rsid w:val="000D71A4"/>
    <w:rsid w:val="000E062E"/>
    <w:rsid w:val="000E0FFB"/>
    <w:rsid w:val="000E141B"/>
    <w:rsid w:val="000E3029"/>
    <w:rsid w:val="000E4CAE"/>
    <w:rsid w:val="000E5220"/>
    <w:rsid w:val="000E6108"/>
    <w:rsid w:val="000F07BF"/>
    <w:rsid w:val="000F10EB"/>
    <w:rsid w:val="000F2480"/>
    <w:rsid w:val="000F4B8E"/>
    <w:rsid w:val="000F6096"/>
    <w:rsid w:val="000F654D"/>
    <w:rsid w:val="000F66EA"/>
    <w:rsid w:val="000F6AE2"/>
    <w:rsid w:val="000F7404"/>
    <w:rsid w:val="000F784B"/>
    <w:rsid w:val="001000EE"/>
    <w:rsid w:val="00100400"/>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4063"/>
    <w:rsid w:val="00114338"/>
    <w:rsid w:val="00115DA9"/>
    <w:rsid w:val="001166BF"/>
    <w:rsid w:val="001201C2"/>
    <w:rsid w:val="00120DC7"/>
    <w:rsid w:val="0012104B"/>
    <w:rsid w:val="00125E91"/>
    <w:rsid w:val="00127369"/>
    <w:rsid w:val="001339CA"/>
    <w:rsid w:val="00134707"/>
    <w:rsid w:val="00134880"/>
    <w:rsid w:val="00135E48"/>
    <w:rsid w:val="00136127"/>
    <w:rsid w:val="00136857"/>
    <w:rsid w:val="0013717E"/>
    <w:rsid w:val="00140E23"/>
    <w:rsid w:val="001411E1"/>
    <w:rsid w:val="00141450"/>
    <w:rsid w:val="00141C7A"/>
    <w:rsid w:val="0014315B"/>
    <w:rsid w:val="00143815"/>
    <w:rsid w:val="00143829"/>
    <w:rsid w:val="00146AF0"/>
    <w:rsid w:val="00146D28"/>
    <w:rsid w:val="00147479"/>
    <w:rsid w:val="0015151A"/>
    <w:rsid w:val="00152FA3"/>
    <w:rsid w:val="0015371D"/>
    <w:rsid w:val="00156E07"/>
    <w:rsid w:val="001571CD"/>
    <w:rsid w:val="00157379"/>
    <w:rsid w:val="00157382"/>
    <w:rsid w:val="00160514"/>
    <w:rsid w:val="00160530"/>
    <w:rsid w:val="00161E2A"/>
    <w:rsid w:val="00162F83"/>
    <w:rsid w:val="00164FE1"/>
    <w:rsid w:val="001654FA"/>
    <w:rsid w:val="00165BB3"/>
    <w:rsid w:val="00166018"/>
    <w:rsid w:val="0016668F"/>
    <w:rsid w:val="00166ED1"/>
    <w:rsid w:val="00166F69"/>
    <w:rsid w:val="00170B37"/>
    <w:rsid w:val="00170C6A"/>
    <w:rsid w:val="00171093"/>
    <w:rsid w:val="001718F4"/>
    <w:rsid w:val="00172009"/>
    <w:rsid w:val="001721E5"/>
    <w:rsid w:val="00172287"/>
    <w:rsid w:val="00173447"/>
    <w:rsid w:val="00173DD0"/>
    <w:rsid w:val="00173F03"/>
    <w:rsid w:val="00176F1F"/>
    <w:rsid w:val="001804AB"/>
    <w:rsid w:val="0018255F"/>
    <w:rsid w:val="0018297F"/>
    <w:rsid w:val="00183814"/>
    <w:rsid w:val="00183888"/>
    <w:rsid w:val="00183D9C"/>
    <w:rsid w:val="00186A7F"/>
    <w:rsid w:val="00186FB2"/>
    <w:rsid w:val="00187065"/>
    <w:rsid w:val="001874A9"/>
    <w:rsid w:val="00187612"/>
    <w:rsid w:val="00187C10"/>
    <w:rsid w:val="00187D01"/>
    <w:rsid w:val="001904D5"/>
    <w:rsid w:val="0019088C"/>
    <w:rsid w:val="001911F1"/>
    <w:rsid w:val="00191E7E"/>
    <w:rsid w:val="00192656"/>
    <w:rsid w:val="001937A9"/>
    <w:rsid w:val="001940AF"/>
    <w:rsid w:val="001957DD"/>
    <w:rsid w:val="0019684C"/>
    <w:rsid w:val="00196B62"/>
    <w:rsid w:val="001A005F"/>
    <w:rsid w:val="001A00F8"/>
    <w:rsid w:val="001A0B81"/>
    <w:rsid w:val="001A0E9C"/>
    <w:rsid w:val="001A13A1"/>
    <w:rsid w:val="001A1AC2"/>
    <w:rsid w:val="001A356F"/>
    <w:rsid w:val="001A36DF"/>
    <w:rsid w:val="001A4164"/>
    <w:rsid w:val="001A4205"/>
    <w:rsid w:val="001A432A"/>
    <w:rsid w:val="001A517A"/>
    <w:rsid w:val="001A589C"/>
    <w:rsid w:val="001B138F"/>
    <w:rsid w:val="001B3385"/>
    <w:rsid w:val="001B4575"/>
    <w:rsid w:val="001B48B1"/>
    <w:rsid w:val="001B7345"/>
    <w:rsid w:val="001B78CD"/>
    <w:rsid w:val="001B7FF6"/>
    <w:rsid w:val="001C41DD"/>
    <w:rsid w:val="001C72BB"/>
    <w:rsid w:val="001C7702"/>
    <w:rsid w:val="001D07A3"/>
    <w:rsid w:val="001D1E51"/>
    <w:rsid w:val="001D4331"/>
    <w:rsid w:val="001D4B6E"/>
    <w:rsid w:val="001D609C"/>
    <w:rsid w:val="001D60E2"/>
    <w:rsid w:val="001D6659"/>
    <w:rsid w:val="001D7F04"/>
    <w:rsid w:val="001E0F7A"/>
    <w:rsid w:val="001E15EC"/>
    <w:rsid w:val="001E1DF4"/>
    <w:rsid w:val="001E2C9F"/>
    <w:rsid w:val="001E4B7E"/>
    <w:rsid w:val="001F2BC8"/>
    <w:rsid w:val="001F2F1A"/>
    <w:rsid w:val="001F4BF3"/>
    <w:rsid w:val="001F795F"/>
    <w:rsid w:val="002012F5"/>
    <w:rsid w:val="00201A5B"/>
    <w:rsid w:val="00201B8F"/>
    <w:rsid w:val="00202560"/>
    <w:rsid w:val="00202C75"/>
    <w:rsid w:val="00204366"/>
    <w:rsid w:val="00204FD1"/>
    <w:rsid w:val="00205A55"/>
    <w:rsid w:val="002069C7"/>
    <w:rsid w:val="00207691"/>
    <w:rsid w:val="00210DAD"/>
    <w:rsid w:val="00212F0D"/>
    <w:rsid w:val="00213A3B"/>
    <w:rsid w:val="0021402D"/>
    <w:rsid w:val="002149BB"/>
    <w:rsid w:val="00217710"/>
    <w:rsid w:val="00221562"/>
    <w:rsid w:val="00221563"/>
    <w:rsid w:val="0022481C"/>
    <w:rsid w:val="00225038"/>
    <w:rsid w:val="00225C03"/>
    <w:rsid w:val="002261FE"/>
    <w:rsid w:val="00227286"/>
    <w:rsid w:val="00230496"/>
    <w:rsid w:val="00232847"/>
    <w:rsid w:val="0023480C"/>
    <w:rsid w:val="00235FBB"/>
    <w:rsid w:val="00236C38"/>
    <w:rsid w:val="00240FCC"/>
    <w:rsid w:val="00242281"/>
    <w:rsid w:val="0024247A"/>
    <w:rsid w:val="00242D19"/>
    <w:rsid w:val="00243812"/>
    <w:rsid w:val="002444FD"/>
    <w:rsid w:val="0024479F"/>
    <w:rsid w:val="002466AD"/>
    <w:rsid w:val="00247055"/>
    <w:rsid w:val="00250A39"/>
    <w:rsid w:val="00250E38"/>
    <w:rsid w:val="0025166E"/>
    <w:rsid w:val="0025189F"/>
    <w:rsid w:val="0025248E"/>
    <w:rsid w:val="002539DB"/>
    <w:rsid w:val="00254793"/>
    <w:rsid w:val="002547D3"/>
    <w:rsid w:val="00254EB7"/>
    <w:rsid w:val="00256A29"/>
    <w:rsid w:val="00256BED"/>
    <w:rsid w:val="00257D64"/>
    <w:rsid w:val="00257DAA"/>
    <w:rsid w:val="002618C1"/>
    <w:rsid w:val="00267BC1"/>
    <w:rsid w:val="0027023A"/>
    <w:rsid w:val="00271BAE"/>
    <w:rsid w:val="0027337B"/>
    <w:rsid w:val="00273737"/>
    <w:rsid w:val="00275E0F"/>
    <w:rsid w:val="00275F0F"/>
    <w:rsid w:val="00277ADD"/>
    <w:rsid w:val="00281152"/>
    <w:rsid w:val="002811E3"/>
    <w:rsid w:val="00284863"/>
    <w:rsid w:val="0029144A"/>
    <w:rsid w:val="00293EFC"/>
    <w:rsid w:val="002943A4"/>
    <w:rsid w:val="00294522"/>
    <w:rsid w:val="002949F9"/>
    <w:rsid w:val="002957F7"/>
    <w:rsid w:val="002973B8"/>
    <w:rsid w:val="002A1D06"/>
    <w:rsid w:val="002A246C"/>
    <w:rsid w:val="002A602B"/>
    <w:rsid w:val="002A6C56"/>
    <w:rsid w:val="002A75AE"/>
    <w:rsid w:val="002A7A6D"/>
    <w:rsid w:val="002A7AFD"/>
    <w:rsid w:val="002B12BA"/>
    <w:rsid w:val="002B130E"/>
    <w:rsid w:val="002B1B91"/>
    <w:rsid w:val="002B1D5B"/>
    <w:rsid w:val="002B25E5"/>
    <w:rsid w:val="002B2BD6"/>
    <w:rsid w:val="002B2E6B"/>
    <w:rsid w:val="002B2F29"/>
    <w:rsid w:val="002B3F03"/>
    <w:rsid w:val="002B4C54"/>
    <w:rsid w:val="002B51D5"/>
    <w:rsid w:val="002B55AE"/>
    <w:rsid w:val="002B5A8A"/>
    <w:rsid w:val="002B63A0"/>
    <w:rsid w:val="002B7835"/>
    <w:rsid w:val="002B7AB3"/>
    <w:rsid w:val="002C0832"/>
    <w:rsid w:val="002C3F90"/>
    <w:rsid w:val="002C4185"/>
    <w:rsid w:val="002C4C0C"/>
    <w:rsid w:val="002C632C"/>
    <w:rsid w:val="002C638E"/>
    <w:rsid w:val="002C6E2B"/>
    <w:rsid w:val="002C7995"/>
    <w:rsid w:val="002D25FA"/>
    <w:rsid w:val="002D52DD"/>
    <w:rsid w:val="002D55A1"/>
    <w:rsid w:val="002D60BF"/>
    <w:rsid w:val="002D6A8F"/>
    <w:rsid w:val="002E1938"/>
    <w:rsid w:val="002E1D43"/>
    <w:rsid w:val="002E2480"/>
    <w:rsid w:val="002E3026"/>
    <w:rsid w:val="002E3C06"/>
    <w:rsid w:val="002E3D67"/>
    <w:rsid w:val="002E6683"/>
    <w:rsid w:val="002F0345"/>
    <w:rsid w:val="002F04F6"/>
    <w:rsid w:val="002F1C08"/>
    <w:rsid w:val="002F3575"/>
    <w:rsid w:val="002F3749"/>
    <w:rsid w:val="002F668C"/>
    <w:rsid w:val="002F6770"/>
    <w:rsid w:val="00300281"/>
    <w:rsid w:val="003011F5"/>
    <w:rsid w:val="00301487"/>
    <w:rsid w:val="00303300"/>
    <w:rsid w:val="00303E37"/>
    <w:rsid w:val="003050A0"/>
    <w:rsid w:val="0030552D"/>
    <w:rsid w:val="003075A5"/>
    <w:rsid w:val="00311119"/>
    <w:rsid w:val="00312069"/>
    <w:rsid w:val="003131E2"/>
    <w:rsid w:val="00314620"/>
    <w:rsid w:val="003149AF"/>
    <w:rsid w:val="00314EFA"/>
    <w:rsid w:val="00315862"/>
    <w:rsid w:val="00315877"/>
    <w:rsid w:val="00317AA2"/>
    <w:rsid w:val="00322CAC"/>
    <w:rsid w:val="00323656"/>
    <w:rsid w:val="00323E41"/>
    <w:rsid w:val="003241F3"/>
    <w:rsid w:val="003258DC"/>
    <w:rsid w:val="00331A3C"/>
    <w:rsid w:val="00335F22"/>
    <w:rsid w:val="0033644C"/>
    <w:rsid w:val="003407A4"/>
    <w:rsid w:val="00340ABE"/>
    <w:rsid w:val="0034166F"/>
    <w:rsid w:val="00341AE6"/>
    <w:rsid w:val="00341D8C"/>
    <w:rsid w:val="00343F85"/>
    <w:rsid w:val="003449C7"/>
    <w:rsid w:val="003479DF"/>
    <w:rsid w:val="00347B74"/>
    <w:rsid w:val="00350165"/>
    <w:rsid w:val="00351EF1"/>
    <w:rsid w:val="0035202D"/>
    <w:rsid w:val="003528A2"/>
    <w:rsid w:val="00354A31"/>
    <w:rsid w:val="00355BDE"/>
    <w:rsid w:val="003561F9"/>
    <w:rsid w:val="00357923"/>
    <w:rsid w:val="00357E06"/>
    <w:rsid w:val="003637F3"/>
    <w:rsid w:val="00364D64"/>
    <w:rsid w:val="0036785C"/>
    <w:rsid w:val="00367CFC"/>
    <w:rsid w:val="00370E7E"/>
    <w:rsid w:val="00373469"/>
    <w:rsid w:val="00376491"/>
    <w:rsid w:val="00376940"/>
    <w:rsid w:val="003769DF"/>
    <w:rsid w:val="003806EC"/>
    <w:rsid w:val="00382708"/>
    <w:rsid w:val="003830E5"/>
    <w:rsid w:val="003835BA"/>
    <w:rsid w:val="003872E8"/>
    <w:rsid w:val="00390058"/>
    <w:rsid w:val="0039245E"/>
    <w:rsid w:val="00392A69"/>
    <w:rsid w:val="003938D7"/>
    <w:rsid w:val="003969BE"/>
    <w:rsid w:val="003A0EF9"/>
    <w:rsid w:val="003A0F73"/>
    <w:rsid w:val="003A617A"/>
    <w:rsid w:val="003A7123"/>
    <w:rsid w:val="003A750A"/>
    <w:rsid w:val="003A7D79"/>
    <w:rsid w:val="003B2F81"/>
    <w:rsid w:val="003B4160"/>
    <w:rsid w:val="003B4DCB"/>
    <w:rsid w:val="003B58DF"/>
    <w:rsid w:val="003B6A7E"/>
    <w:rsid w:val="003B6C1D"/>
    <w:rsid w:val="003C29BF"/>
    <w:rsid w:val="003C6279"/>
    <w:rsid w:val="003D2BA1"/>
    <w:rsid w:val="003D3205"/>
    <w:rsid w:val="003D52A3"/>
    <w:rsid w:val="003D75A5"/>
    <w:rsid w:val="003E6AAA"/>
    <w:rsid w:val="003F0E67"/>
    <w:rsid w:val="003F1EDC"/>
    <w:rsid w:val="003F2D4F"/>
    <w:rsid w:val="003F2EB4"/>
    <w:rsid w:val="003F2FC4"/>
    <w:rsid w:val="003F33C4"/>
    <w:rsid w:val="003F5780"/>
    <w:rsid w:val="003F72E2"/>
    <w:rsid w:val="003F76C6"/>
    <w:rsid w:val="003F79D1"/>
    <w:rsid w:val="00400F88"/>
    <w:rsid w:val="00401440"/>
    <w:rsid w:val="00401832"/>
    <w:rsid w:val="00403FA6"/>
    <w:rsid w:val="00404870"/>
    <w:rsid w:val="004048D6"/>
    <w:rsid w:val="0041032A"/>
    <w:rsid w:val="00411961"/>
    <w:rsid w:val="00411B24"/>
    <w:rsid w:val="00413CB4"/>
    <w:rsid w:val="00414519"/>
    <w:rsid w:val="00416896"/>
    <w:rsid w:val="004203D1"/>
    <w:rsid w:val="0042229F"/>
    <w:rsid w:val="0042577E"/>
    <w:rsid w:val="004259EB"/>
    <w:rsid w:val="004273DD"/>
    <w:rsid w:val="00427428"/>
    <w:rsid w:val="00427D23"/>
    <w:rsid w:val="00431B5B"/>
    <w:rsid w:val="00432441"/>
    <w:rsid w:val="0043274D"/>
    <w:rsid w:val="00432E75"/>
    <w:rsid w:val="004330D0"/>
    <w:rsid w:val="004336ED"/>
    <w:rsid w:val="004350E2"/>
    <w:rsid w:val="004422EE"/>
    <w:rsid w:val="004430B5"/>
    <w:rsid w:val="0044526F"/>
    <w:rsid w:val="00446015"/>
    <w:rsid w:val="0044646E"/>
    <w:rsid w:val="00446474"/>
    <w:rsid w:val="004471CA"/>
    <w:rsid w:val="0045106F"/>
    <w:rsid w:val="004511FE"/>
    <w:rsid w:val="00451A83"/>
    <w:rsid w:val="00452F16"/>
    <w:rsid w:val="00454FED"/>
    <w:rsid w:val="004610A3"/>
    <w:rsid w:val="004614B5"/>
    <w:rsid w:val="004617B6"/>
    <w:rsid w:val="004618A0"/>
    <w:rsid w:val="00462D54"/>
    <w:rsid w:val="00463CC7"/>
    <w:rsid w:val="00463CDF"/>
    <w:rsid w:val="00463D66"/>
    <w:rsid w:val="004641AF"/>
    <w:rsid w:val="004645F9"/>
    <w:rsid w:val="00465440"/>
    <w:rsid w:val="00465DFE"/>
    <w:rsid w:val="00466726"/>
    <w:rsid w:val="00466976"/>
    <w:rsid w:val="00467244"/>
    <w:rsid w:val="004677B5"/>
    <w:rsid w:val="00467BB2"/>
    <w:rsid w:val="0047033B"/>
    <w:rsid w:val="00470544"/>
    <w:rsid w:val="004711AB"/>
    <w:rsid w:val="0047219C"/>
    <w:rsid w:val="00474604"/>
    <w:rsid w:val="00474FEE"/>
    <w:rsid w:val="00475D6C"/>
    <w:rsid w:val="0047649A"/>
    <w:rsid w:val="004804EB"/>
    <w:rsid w:val="0048077E"/>
    <w:rsid w:val="00480C15"/>
    <w:rsid w:val="00480F8F"/>
    <w:rsid w:val="00481B15"/>
    <w:rsid w:val="00482AF5"/>
    <w:rsid w:val="00483331"/>
    <w:rsid w:val="004848CC"/>
    <w:rsid w:val="00490A7F"/>
    <w:rsid w:val="00490BE3"/>
    <w:rsid w:val="00490ECC"/>
    <w:rsid w:val="004912D3"/>
    <w:rsid w:val="004917DA"/>
    <w:rsid w:val="0049279B"/>
    <w:rsid w:val="00493122"/>
    <w:rsid w:val="004957E7"/>
    <w:rsid w:val="004957ED"/>
    <w:rsid w:val="00496185"/>
    <w:rsid w:val="004965E1"/>
    <w:rsid w:val="00496705"/>
    <w:rsid w:val="004A0B5E"/>
    <w:rsid w:val="004A0F3E"/>
    <w:rsid w:val="004A1043"/>
    <w:rsid w:val="004A2AE4"/>
    <w:rsid w:val="004A2F80"/>
    <w:rsid w:val="004A4D5D"/>
    <w:rsid w:val="004A4F5D"/>
    <w:rsid w:val="004A5781"/>
    <w:rsid w:val="004A5F54"/>
    <w:rsid w:val="004A79E9"/>
    <w:rsid w:val="004B4237"/>
    <w:rsid w:val="004B4319"/>
    <w:rsid w:val="004B43E9"/>
    <w:rsid w:val="004B4CC2"/>
    <w:rsid w:val="004B525C"/>
    <w:rsid w:val="004B6A6A"/>
    <w:rsid w:val="004C11C5"/>
    <w:rsid w:val="004C169C"/>
    <w:rsid w:val="004C18D1"/>
    <w:rsid w:val="004C22EB"/>
    <w:rsid w:val="004C24AF"/>
    <w:rsid w:val="004C2EBA"/>
    <w:rsid w:val="004C41D1"/>
    <w:rsid w:val="004C4334"/>
    <w:rsid w:val="004C6747"/>
    <w:rsid w:val="004C6FDE"/>
    <w:rsid w:val="004D06EA"/>
    <w:rsid w:val="004D1E42"/>
    <w:rsid w:val="004D367A"/>
    <w:rsid w:val="004D4779"/>
    <w:rsid w:val="004D55D7"/>
    <w:rsid w:val="004D620B"/>
    <w:rsid w:val="004D6212"/>
    <w:rsid w:val="004D67BA"/>
    <w:rsid w:val="004D6E4E"/>
    <w:rsid w:val="004E1992"/>
    <w:rsid w:val="004E1FC1"/>
    <w:rsid w:val="004E29E9"/>
    <w:rsid w:val="004E398B"/>
    <w:rsid w:val="004E442C"/>
    <w:rsid w:val="004E4B27"/>
    <w:rsid w:val="004E7048"/>
    <w:rsid w:val="004E7198"/>
    <w:rsid w:val="004E7CFD"/>
    <w:rsid w:val="004F01DE"/>
    <w:rsid w:val="004F2699"/>
    <w:rsid w:val="004F2E29"/>
    <w:rsid w:val="004F3E48"/>
    <w:rsid w:val="004F500C"/>
    <w:rsid w:val="004F54CA"/>
    <w:rsid w:val="004F5F26"/>
    <w:rsid w:val="004F6877"/>
    <w:rsid w:val="004F689F"/>
    <w:rsid w:val="004F716B"/>
    <w:rsid w:val="00501AD9"/>
    <w:rsid w:val="0050248C"/>
    <w:rsid w:val="00503ACC"/>
    <w:rsid w:val="005046BE"/>
    <w:rsid w:val="005067DA"/>
    <w:rsid w:val="00506F06"/>
    <w:rsid w:val="00507048"/>
    <w:rsid w:val="00510BB6"/>
    <w:rsid w:val="00510C96"/>
    <w:rsid w:val="00512D48"/>
    <w:rsid w:val="00514232"/>
    <w:rsid w:val="00515CB6"/>
    <w:rsid w:val="00516878"/>
    <w:rsid w:val="00517238"/>
    <w:rsid w:val="0052072D"/>
    <w:rsid w:val="0052097E"/>
    <w:rsid w:val="00521C2A"/>
    <w:rsid w:val="00524858"/>
    <w:rsid w:val="00526338"/>
    <w:rsid w:val="0052708B"/>
    <w:rsid w:val="00527892"/>
    <w:rsid w:val="00530123"/>
    <w:rsid w:val="00530E31"/>
    <w:rsid w:val="005333B2"/>
    <w:rsid w:val="005335AC"/>
    <w:rsid w:val="00533677"/>
    <w:rsid w:val="00533ED0"/>
    <w:rsid w:val="00541A24"/>
    <w:rsid w:val="00541F2F"/>
    <w:rsid w:val="005421E0"/>
    <w:rsid w:val="00542B43"/>
    <w:rsid w:val="00543B5D"/>
    <w:rsid w:val="005448AC"/>
    <w:rsid w:val="00547416"/>
    <w:rsid w:val="005515FC"/>
    <w:rsid w:val="00552CB7"/>
    <w:rsid w:val="00553023"/>
    <w:rsid w:val="00553166"/>
    <w:rsid w:val="0055505F"/>
    <w:rsid w:val="0055712A"/>
    <w:rsid w:val="005637D9"/>
    <w:rsid w:val="00563D10"/>
    <w:rsid w:val="005659B7"/>
    <w:rsid w:val="00566DF8"/>
    <w:rsid w:val="005674A0"/>
    <w:rsid w:val="0057267A"/>
    <w:rsid w:val="005729D4"/>
    <w:rsid w:val="005731BB"/>
    <w:rsid w:val="0057323B"/>
    <w:rsid w:val="00574792"/>
    <w:rsid w:val="00575DF9"/>
    <w:rsid w:val="00580B4C"/>
    <w:rsid w:val="00581258"/>
    <w:rsid w:val="00581A82"/>
    <w:rsid w:val="00583562"/>
    <w:rsid w:val="005853EA"/>
    <w:rsid w:val="00586A74"/>
    <w:rsid w:val="0059071A"/>
    <w:rsid w:val="00591467"/>
    <w:rsid w:val="00594312"/>
    <w:rsid w:val="0059479F"/>
    <w:rsid w:val="00595CDB"/>
    <w:rsid w:val="00596191"/>
    <w:rsid w:val="00596E08"/>
    <w:rsid w:val="00597211"/>
    <w:rsid w:val="005A0586"/>
    <w:rsid w:val="005A2AE4"/>
    <w:rsid w:val="005B102A"/>
    <w:rsid w:val="005B1041"/>
    <w:rsid w:val="005B1786"/>
    <w:rsid w:val="005B1A83"/>
    <w:rsid w:val="005B2124"/>
    <w:rsid w:val="005B274C"/>
    <w:rsid w:val="005B2D1B"/>
    <w:rsid w:val="005B2E5C"/>
    <w:rsid w:val="005B2F68"/>
    <w:rsid w:val="005B4EB0"/>
    <w:rsid w:val="005C0501"/>
    <w:rsid w:val="005C4411"/>
    <w:rsid w:val="005C49B7"/>
    <w:rsid w:val="005C592E"/>
    <w:rsid w:val="005C5E4B"/>
    <w:rsid w:val="005C78C2"/>
    <w:rsid w:val="005D18CE"/>
    <w:rsid w:val="005D1DEB"/>
    <w:rsid w:val="005D347F"/>
    <w:rsid w:val="005D3FEA"/>
    <w:rsid w:val="005D56F4"/>
    <w:rsid w:val="005D6015"/>
    <w:rsid w:val="005E1160"/>
    <w:rsid w:val="005E3EBB"/>
    <w:rsid w:val="005E64A2"/>
    <w:rsid w:val="005E75C5"/>
    <w:rsid w:val="005F140F"/>
    <w:rsid w:val="005F5185"/>
    <w:rsid w:val="005F7973"/>
    <w:rsid w:val="00600A86"/>
    <w:rsid w:val="006026F8"/>
    <w:rsid w:val="00604484"/>
    <w:rsid w:val="0060554A"/>
    <w:rsid w:val="00607762"/>
    <w:rsid w:val="00607B41"/>
    <w:rsid w:val="00610491"/>
    <w:rsid w:val="00610D87"/>
    <w:rsid w:val="00611236"/>
    <w:rsid w:val="006117B4"/>
    <w:rsid w:val="00613BCD"/>
    <w:rsid w:val="00613D1E"/>
    <w:rsid w:val="00613ECD"/>
    <w:rsid w:val="006164E3"/>
    <w:rsid w:val="0061795E"/>
    <w:rsid w:val="00617FD4"/>
    <w:rsid w:val="00622D9A"/>
    <w:rsid w:val="006237A9"/>
    <w:rsid w:val="00624499"/>
    <w:rsid w:val="00626B0F"/>
    <w:rsid w:val="00627266"/>
    <w:rsid w:val="00627618"/>
    <w:rsid w:val="00627D1F"/>
    <w:rsid w:val="00627DA8"/>
    <w:rsid w:val="00630934"/>
    <w:rsid w:val="0063254E"/>
    <w:rsid w:val="00633BC3"/>
    <w:rsid w:val="00633F35"/>
    <w:rsid w:val="00637EF7"/>
    <w:rsid w:val="0064258C"/>
    <w:rsid w:val="00645268"/>
    <w:rsid w:val="00645B9E"/>
    <w:rsid w:val="00646144"/>
    <w:rsid w:val="0064717F"/>
    <w:rsid w:val="00647A77"/>
    <w:rsid w:val="0065062F"/>
    <w:rsid w:val="00653672"/>
    <w:rsid w:val="006544C3"/>
    <w:rsid w:val="00654A8E"/>
    <w:rsid w:val="00654B9D"/>
    <w:rsid w:val="006556F4"/>
    <w:rsid w:val="00656C4A"/>
    <w:rsid w:val="00656D94"/>
    <w:rsid w:val="00660113"/>
    <w:rsid w:val="006611CB"/>
    <w:rsid w:val="00663869"/>
    <w:rsid w:val="00663D78"/>
    <w:rsid w:val="00664B3E"/>
    <w:rsid w:val="00666419"/>
    <w:rsid w:val="0066652E"/>
    <w:rsid w:val="00666F09"/>
    <w:rsid w:val="00671414"/>
    <w:rsid w:val="00671EE0"/>
    <w:rsid w:val="0067296F"/>
    <w:rsid w:val="00675A8B"/>
    <w:rsid w:val="006808D5"/>
    <w:rsid w:val="0068374B"/>
    <w:rsid w:val="00683974"/>
    <w:rsid w:val="00685F6C"/>
    <w:rsid w:val="006865D8"/>
    <w:rsid w:val="00686EFD"/>
    <w:rsid w:val="006904C9"/>
    <w:rsid w:val="00694E53"/>
    <w:rsid w:val="00695843"/>
    <w:rsid w:val="00696B49"/>
    <w:rsid w:val="00696F83"/>
    <w:rsid w:val="006A1693"/>
    <w:rsid w:val="006A3292"/>
    <w:rsid w:val="006B0C95"/>
    <w:rsid w:val="006B25D8"/>
    <w:rsid w:val="006B2813"/>
    <w:rsid w:val="006B33A6"/>
    <w:rsid w:val="006B3666"/>
    <w:rsid w:val="006B41FA"/>
    <w:rsid w:val="006B55F4"/>
    <w:rsid w:val="006C1726"/>
    <w:rsid w:val="006C2B32"/>
    <w:rsid w:val="006C339F"/>
    <w:rsid w:val="006C5335"/>
    <w:rsid w:val="006C76EB"/>
    <w:rsid w:val="006C772B"/>
    <w:rsid w:val="006D05A5"/>
    <w:rsid w:val="006D152D"/>
    <w:rsid w:val="006D166F"/>
    <w:rsid w:val="006D3505"/>
    <w:rsid w:val="006D4079"/>
    <w:rsid w:val="006D4B5F"/>
    <w:rsid w:val="006D66E8"/>
    <w:rsid w:val="006E0174"/>
    <w:rsid w:val="006E01FE"/>
    <w:rsid w:val="006E2DB0"/>
    <w:rsid w:val="006E3EF1"/>
    <w:rsid w:val="006E40C6"/>
    <w:rsid w:val="006E5DAB"/>
    <w:rsid w:val="006E6571"/>
    <w:rsid w:val="006F02C0"/>
    <w:rsid w:val="006F2F39"/>
    <w:rsid w:val="006F2FF4"/>
    <w:rsid w:val="00700074"/>
    <w:rsid w:val="0070068C"/>
    <w:rsid w:val="0070187C"/>
    <w:rsid w:val="00702AC8"/>
    <w:rsid w:val="00703F2F"/>
    <w:rsid w:val="0070610B"/>
    <w:rsid w:val="007105CF"/>
    <w:rsid w:val="00711C39"/>
    <w:rsid w:val="00712F2D"/>
    <w:rsid w:val="00724270"/>
    <w:rsid w:val="00726092"/>
    <w:rsid w:val="007308EF"/>
    <w:rsid w:val="00730D29"/>
    <w:rsid w:val="00730E4F"/>
    <w:rsid w:val="00734DBE"/>
    <w:rsid w:val="00735AAC"/>
    <w:rsid w:val="0073760B"/>
    <w:rsid w:val="00743787"/>
    <w:rsid w:val="007437E2"/>
    <w:rsid w:val="00743F08"/>
    <w:rsid w:val="0074403D"/>
    <w:rsid w:val="00744287"/>
    <w:rsid w:val="007454EC"/>
    <w:rsid w:val="00746F71"/>
    <w:rsid w:val="00753FDD"/>
    <w:rsid w:val="00754100"/>
    <w:rsid w:val="00754428"/>
    <w:rsid w:val="00754BC3"/>
    <w:rsid w:val="00754E28"/>
    <w:rsid w:val="007550A4"/>
    <w:rsid w:val="007602D5"/>
    <w:rsid w:val="00760A1E"/>
    <w:rsid w:val="00760B81"/>
    <w:rsid w:val="0076238F"/>
    <w:rsid w:val="0076398D"/>
    <w:rsid w:val="00765F47"/>
    <w:rsid w:val="00766B49"/>
    <w:rsid w:val="00766D5C"/>
    <w:rsid w:val="0076738A"/>
    <w:rsid w:val="00767A71"/>
    <w:rsid w:val="007705C5"/>
    <w:rsid w:val="00771083"/>
    <w:rsid w:val="00772288"/>
    <w:rsid w:val="00772E3A"/>
    <w:rsid w:val="00776C09"/>
    <w:rsid w:val="00777745"/>
    <w:rsid w:val="00780B35"/>
    <w:rsid w:val="007822C0"/>
    <w:rsid w:val="00782B9A"/>
    <w:rsid w:val="00783D1F"/>
    <w:rsid w:val="007858C9"/>
    <w:rsid w:val="00785C7E"/>
    <w:rsid w:val="007867C5"/>
    <w:rsid w:val="00787136"/>
    <w:rsid w:val="00790A28"/>
    <w:rsid w:val="007915DF"/>
    <w:rsid w:val="00792DE2"/>
    <w:rsid w:val="00792E27"/>
    <w:rsid w:val="007952E6"/>
    <w:rsid w:val="0079593D"/>
    <w:rsid w:val="0079684C"/>
    <w:rsid w:val="007A0A31"/>
    <w:rsid w:val="007A0BD4"/>
    <w:rsid w:val="007A0E97"/>
    <w:rsid w:val="007A7D60"/>
    <w:rsid w:val="007B0A11"/>
    <w:rsid w:val="007B0CAB"/>
    <w:rsid w:val="007B1E0C"/>
    <w:rsid w:val="007B2855"/>
    <w:rsid w:val="007B3DF1"/>
    <w:rsid w:val="007B3F27"/>
    <w:rsid w:val="007B595D"/>
    <w:rsid w:val="007C18D9"/>
    <w:rsid w:val="007C2ED3"/>
    <w:rsid w:val="007C3FA1"/>
    <w:rsid w:val="007C4EE1"/>
    <w:rsid w:val="007C5F23"/>
    <w:rsid w:val="007C6201"/>
    <w:rsid w:val="007C74CB"/>
    <w:rsid w:val="007D0741"/>
    <w:rsid w:val="007D48A3"/>
    <w:rsid w:val="007D4998"/>
    <w:rsid w:val="007D58F1"/>
    <w:rsid w:val="007D67CF"/>
    <w:rsid w:val="007D68A3"/>
    <w:rsid w:val="007D6E5C"/>
    <w:rsid w:val="007D7E3B"/>
    <w:rsid w:val="007E01A9"/>
    <w:rsid w:val="007E5F8D"/>
    <w:rsid w:val="007E7E99"/>
    <w:rsid w:val="007F0301"/>
    <w:rsid w:val="007F23FA"/>
    <w:rsid w:val="007F5387"/>
    <w:rsid w:val="007F5A85"/>
    <w:rsid w:val="007F5AA3"/>
    <w:rsid w:val="007F7A19"/>
    <w:rsid w:val="008003CA"/>
    <w:rsid w:val="0080048E"/>
    <w:rsid w:val="00802AD8"/>
    <w:rsid w:val="00803544"/>
    <w:rsid w:val="00804263"/>
    <w:rsid w:val="0080599D"/>
    <w:rsid w:val="008071E4"/>
    <w:rsid w:val="008077A9"/>
    <w:rsid w:val="008105A0"/>
    <w:rsid w:val="00810F5D"/>
    <w:rsid w:val="0081132C"/>
    <w:rsid w:val="00812890"/>
    <w:rsid w:val="00813343"/>
    <w:rsid w:val="0081518F"/>
    <w:rsid w:val="0081593A"/>
    <w:rsid w:val="00816166"/>
    <w:rsid w:val="008161B7"/>
    <w:rsid w:val="00816DD6"/>
    <w:rsid w:val="00820477"/>
    <w:rsid w:val="008205C9"/>
    <w:rsid w:val="00821FD0"/>
    <w:rsid w:val="008233CE"/>
    <w:rsid w:val="00826400"/>
    <w:rsid w:val="008271B9"/>
    <w:rsid w:val="008303C8"/>
    <w:rsid w:val="00830F9F"/>
    <w:rsid w:val="0083137E"/>
    <w:rsid w:val="00831C2D"/>
    <w:rsid w:val="008335F9"/>
    <w:rsid w:val="00835563"/>
    <w:rsid w:val="00836114"/>
    <w:rsid w:val="008362C2"/>
    <w:rsid w:val="008377AA"/>
    <w:rsid w:val="008403C2"/>
    <w:rsid w:val="008408D9"/>
    <w:rsid w:val="008461AB"/>
    <w:rsid w:val="00847B22"/>
    <w:rsid w:val="00847CA6"/>
    <w:rsid w:val="008501EF"/>
    <w:rsid w:val="0085037E"/>
    <w:rsid w:val="00851875"/>
    <w:rsid w:val="00852814"/>
    <w:rsid w:val="008536B2"/>
    <w:rsid w:val="00854CC0"/>
    <w:rsid w:val="008572ED"/>
    <w:rsid w:val="00860C36"/>
    <w:rsid w:val="008620E0"/>
    <w:rsid w:val="00862850"/>
    <w:rsid w:val="00863611"/>
    <w:rsid w:val="00863EDD"/>
    <w:rsid w:val="00864265"/>
    <w:rsid w:val="00864FB7"/>
    <w:rsid w:val="00867239"/>
    <w:rsid w:val="008675CD"/>
    <w:rsid w:val="00870A20"/>
    <w:rsid w:val="00870C72"/>
    <w:rsid w:val="0087133E"/>
    <w:rsid w:val="00873692"/>
    <w:rsid w:val="00876537"/>
    <w:rsid w:val="00876E8F"/>
    <w:rsid w:val="00877AFF"/>
    <w:rsid w:val="008803F0"/>
    <w:rsid w:val="008813F7"/>
    <w:rsid w:val="00881401"/>
    <w:rsid w:val="00881621"/>
    <w:rsid w:val="00881671"/>
    <w:rsid w:val="00883D31"/>
    <w:rsid w:val="008853E8"/>
    <w:rsid w:val="008863FA"/>
    <w:rsid w:val="0088649F"/>
    <w:rsid w:val="008867E0"/>
    <w:rsid w:val="0089180F"/>
    <w:rsid w:val="0089267D"/>
    <w:rsid w:val="00892C03"/>
    <w:rsid w:val="00894578"/>
    <w:rsid w:val="008945BB"/>
    <w:rsid w:val="00895FD9"/>
    <w:rsid w:val="00896148"/>
    <w:rsid w:val="008969F4"/>
    <w:rsid w:val="00896ADD"/>
    <w:rsid w:val="008A1B4E"/>
    <w:rsid w:val="008A1FC5"/>
    <w:rsid w:val="008A21BE"/>
    <w:rsid w:val="008A2499"/>
    <w:rsid w:val="008A4F8D"/>
    <w:rsid w:val="008A552C"/>
    <w:rsid w:val="008A68FB"/>
    <w:rsid w:val="008B0111"/>
    <w:rsid w:val="008B23D7"/>
    <w:rsid w:val="008B2B44"/>
    <w:rsid w:val="008B355D"/>
    <w:rsid w:val="008B4A72"/>
    <w:rsid w:val="008C20D8"/>
    <w:rsid w:val="008C4178"/>
    <w:rsid w:val="008C439C"/>
    <w:rsid w:val="008C5EEF"/>
    <w:rsid w:val="008C6A85"/>
    <w:rsid w:val="008D168E"/>
    <w:rsid w:val="008D1DB5"/>
    <w:rsid w:val="008D4C13"/>
    <w:rsid w:val="008D6B13"/>
    <w:rsid w:val="008E1A3E"/>
    <w:rsid w:val="008E474C"/>
    <w:rsid w:val="008E5AF9"/>
    <w:rsid w:val="008E5F32"/>
    <w:rsid w:val="008E77C6"/>
    <w:rsid w:val="008F1E35"/>
    <w:rsid w:val="008F2B7C"/>
    <w:rsid w:val="008F330D"/>
    <w:rsid w:val="008F39B1"/>
    <w:rsid w:val="008F4DFB"/>
    <w:rsid w:val="008F7CD4"/>
    <w:rsid w:val="00901B6B"/>
    <w:rsid w:val="00902008"/>
    <w:rsid w:val="0090206F"/>
    <w:rsid w:val="009022F5"/>
    <w:rsid w:val="00902F26"/>
    <w:rsid w:val="00902F77"/>
    <w:rsid w:val="0090396A"/>
    <w:rsid w:val="0090666C"/>
    <w:rsid w:val="00910FE1"/>
    <w:rsid w:val="009151E1"/>
    <w:rsid w:val="0091527B"/>
    <w:rsid w:val="00917EE4"/>
    <w:rsid w:val="00921367"/>
    <w:rsid w:val="009223AB"/>
    <w:rsid w:val="009266C7"/>
    <w:rsid w:val="009272C8"/>
    <w:rsid w:val="009276DF"/>
    <w:rsid w:val="00927B9C"/>
    <w:rsid w:val="009306F4"/>
    <w:rsid w:val="00931259"/>
    <w:rsid w:val="00931AC7"/>
    <w:rsid w:val="0093338E"/>
    <w:rsid w:val="00933934"/>
    <w:rsid w:val="0093453A"/>
    <w:rsid w:val="009361E2"/>
    <w:rsid w:val="009368FE"/>
    <w:rsid w:val="009409B4"/>
    <w:rsid w:val="00940ED2"/>
    <w:rsid w:val="00941138"/>
    <w:rsid w:val="00941522"/>
    <w:rsid w:val="009416A3"/>
    <w:rsid w:val="009426F3"/>
    <w:rsid w:val="0094585A"/>
    <w:rsid w:val="00945BBE"/>
    <w:rsid w:val="00947B9E"/>
    <w:rsid w:val="00950309"/>
    <w:rsid w:val="00950658"/>
    <w:rsid w:val="009514F3"/>
    <w:rsid w:val="00952C6B"/>
    <w:rsid w:val="009530AE"/>
    <w:rsid w:val="009539F6"/>
    <w:rsid w:val="009555A4"/>
    <w:rsid w:val="00955756"/>
    <w:rsid w:val="009563D2"/>
    <w:rsid w:val="00957332"/>
    <w:rsid w:val="00960A00"/>
    <w:rsid w:val="00961AEC"/>
    <w:rsid w:val="009623B0"/>
    <w:rsid w:val="009626B6"/>
    <w:rsid w:val="00962DDA"/>
    <w:rsid w:val="00963053"/>
    <w:rsid w:val="00963255"/>
    <w:rsid w:val="009653D8"/>
    <w:rsid w:val="009660D6"/>
    <w:rsid w:val="00967ADA"/>
    <w:rsid w:val="00967E0D"/>
    <w:rsid w:val="00970A3B"/>
    <w:rsid w:val="00971AC3"/>
    <w:rsid w:val="009749B1"/>
    <w:rsid w:val="00976FAE"/>
    <w:rsid w:val="009803BD"/>
    <w:rsid w:val="00980460"/>
    <w:rsid w:val="009804E7"/>
    <w:rsid w:val="00981F14"/>
    <w:rsid w:val="009822A1"/>
    <w:rsid w:val="00983490"/>
    <w:rsid w:val="009838DF"/>
    <w:rsid w:val="00984140"/>
    <w:rsid w:val="00984CC6"/>
    <w:rsid w:val="00984F35"/>
    <w:rsid w:val="009859AC"/>
    <w:rsid w:val="00986431"/>
    <w:rsid w:val="009875AA"/>
    <w:rsid w:val="00991D1D"/>
    <w:rsid w:val="00993358"/>
    <w:rsid w:val="00993597"/>
    <w:rsid w:val="00993ED7"/>
    <w:rsid w:val="009946F3"/>
    <w:rsid w:val="009947FB"/>
    <w:rsid w:val="009968FD"/>
    <w:rsid w:val="00997284"/>
    <w:rsid w:val="009A1057"/>
    <w:rsid w:val="009A12FE"/>
    <w:rsid w:val="009A2FD8"/>
    <w:rsid w:val="009A32E5"/>
    <w:rsid w:val="009A43E2"/>
    <w:rsid w:val="009A4E9E"/>
    <w:rsid w:val="009A698B"/>
    <w:rsid w:val="009A7417"/>
    <w:rsid w:val="009A74B0"/>
    <w:rsid w:val="009B17D0"/>
    <w:rsid w:val="009B348A"/>
    <w:rsid w:val="009B4E5C"/>
    <w:rsid w:val="009B5BBA"/>
    <w:rsid w:val="009C00A5"/>
    <w:rsid w:val="009C054D"/>
    <w:rsid w:val="009C37B8"/>
    <w:rsid w:val="009C54E2"/>
    <w:rsid w:val="009C590D"/>
    <w:rsid w:val="009C6634"/>
    <w:rsid w:val="009C763C"/>
    <w:rsid w:val="009D2BFE"/>
    <w:rsid w:val="009D3E1C"/>
    <w:rsid w:val="009D4D41"/>
    <w:rsid w:val="009D51A1"/>
    <w:rsid w:val="009D5AE5"/>
    <w:rsid w:val="009D65FC"/>
    <w:rsid w:val="009E1AFA"/>
    <w:rsid w:val="009E1D88"/>
    <w:rsid w:val="009E2646"/>
    <w:rsid w:val="009E266E"/>
    <w:rsid w:val="009E5EC9"/>
    <w:rsid w:val="009F006C"/>
    <w:rsid w:val="009F25F2"/>
    <w:rsid w:val="009F57C0"/>
    <w:rsid w:val="009F61A3"/>
    <w:rsid w:val="009F76B1"/>
    <w:rsid w:val="009F7C52"/>
    <w:rsid w:val="00A02C8B"/>
    <w:rsid w:val="00A03343"/>
    <w:rsid w:val="00A03A2C"/>
    <w:rsid w:val="00A063F9"/>
    <w:rsid w:val="00A067CB"/>
    <w:rsid w:val="00A10051"/>
    <w:rsid w:val="00A101B9"/>
    <w:rsid w:val="00A1087D"/>
    <w:rsid w:val="00A14C42"/>
    <w:rsid w:val="00A14C5F"/>
    <w:rsid w:val="00A15378"/>
    <w:rsid w:val="00A159FB"/>
    <w:rsid w:val="00A211BF"/>
    <w:rsid w:val="00A21F17"/>
    <w:rsid w:val="00A22FFF"/>
    <w:rsid w:val="00A2353B"/>
    <w:rsid w:val="00A23A47"/>
    <w:rsid w:val="00A2491A"/>
    <w:rsid w:val="00A25171"/>
    <w:rsid w:val="00A25821"/>
    <w:rsid w:val="00A26950"/>
    <w:rsid w:val="00A2774F"/>
    <w:rsid w:val="00A27DE1"/>
    <w:rsid w:val="00A351D3"/>
    <w:rsid w:val="00A35C65"/>
    <w:rsid w:val="00A36E1D"/>
    <w:rsid w:val="00A4094E"/>
    <w:rsid w:val="00A42819"/>
    <w:rsid w:val="00A43B6E"/>
    <w:rsid w:val="00A44C55"/>
    <w:rsid w:val="00A44FE5"/>
    <w:rsid w:val="00A47B22"/>
    <w:rsid w:val="00A517AD"/>
    <w:rsid w:val="00A517D0"/>
    <w:rsid w:val="00A52B25"/>
    <w:rsid w:val="00A542DA"/>
    <w:rsid w:val="00A5556D"/>
    <w:rsid w:val="00A57207"/>
    <w:rsid w:val="00A61100"/>
    <w:rsid w:val="00A61204"/>
    <w:rsid w:val="00A614EC"/>
    <w:rsid w:val="00A6292F"/>
    <w:rsid w:val="00A64D4F"/>
    <w:rsid w:val="00A6578A"/>
    <w:rsid w:val="00A65D63"/>
    <w:rsid w:val="00A66C0F"/>
    <w:rsid w:val="00A7208C"/>
    <w:rsid w:val="00A731E2"/>
    <w:rsid w:val="00A73559"/>
    <w:rsid w:val="00A75E72"/>
    <w:rsid w:val="00A80EB1"/>
    <w:rsid w:val="00A814BF"/>
    <w:rsid w:val="00A81D79"/>
    <w:rsid w:val="00A8245E"/>
    <w:rsid w:val="00A8265E"/>
    <w:rsid w:val="00A826D8"/>
    <w:rsid w:val="00A832B2"/>
    <w:rsid w:val="00A83646"/>
    <w:rsid w:val="00A84994"/>
    <w:rsid w:val="00A85ADB"/>
    <w:rsid w:val="00A85B87"/>
    <w:rsid w:val="00A86B95"/>
    <w:rsid w:val="00A87ED4"/>
    <w:rsid w:val="00A91068"/>
    <w:rsid w:val="00A915B1"/>
    <w:rsid w:val="00A930F3"/>
    <w:rsid w:val="00A934B7"/>
    <w:rsid w:val="00A940AF"/>
    <w:rsid w:val="00A94BF3"/>
    <w:rsid w:val="00A966C4"/>
    <w:rsid w:val="00AA04CF"/>
    <w:rsid w:val="00AA0657"/>
    <w:rsid w:val="00AA094C"/>
    <w:rsid w:val="00AA12A3"/>
    <w:rsid w:val="00AA5CC6"/>
    <w:rsid w:val="00AA5E53"/>
    <w:rsid w:val="00AA68F2"/>
    <w:rsid w:val="00AB0062"/>
    <w:rsid w:val="00AB0333"/>
    <w:rsid w:val="00AB0494"/>
    <w:rsid w:val="00AB0C20"/>
    <w:rsid w:val="00AB10F2"/>
    <w:rsid w:val="00AB1889"/>
    <w:rsid w:val="00AB2E1E"/>
    <w:rsid w:val="00AB35BC"/>
    <w:rsid w:val="00AB4E21"/>
    <w:rsid w:val="00AB5843"/>
    <w:rsid w:val="00AB64E4"/>
    <w:rsid w:val="00AB6A76"/>
    <w:rsid w:val="00AB7542"/>
    <w:rsid w:val="00AC2076"/>
    <w:rsid w:val="00AC3AD5"/>
    <w:rsid w:val="00AC3FD0"/>
    <w:rsid w:val="00AC4290"/>
    <w:rsid w:val="00AC5772"/>
    <w:rsid w:val="00AC65FE"/>
    <w:rsid w:val="00AC6F21"/>
    <w:rsid w:val="00AC76C2"/>
    <w:rsid w:val="00AC77D2"/>
    <w:rsid w:val="00AC7986"/>
    <w:rsid w:val="00AD073D"/>
    <w:rsid w:val="00AD0AD0"/>
    <w:rsid w:val="00AD16E1"/>
    <w:rsid w:val="00AD26B6"/>
    <w:rsid w:val="00AD3730"/>
    <w:rsid w:val="00AD5217"/>
    <w:rsid w:val="00AD5AC6"/>
    <w:rsid w:val="00AD5DEE"/>
    <w:rsid w:val="00AD7B60"/>
    <w:rsid w:val="00AD7BC8"/>
    <w:rsid w:val="00AE1159"/>
    <w:rsid w:val="00AE2D02"/>
    <w:rsid w:val="00AE36D3"/>
    <w:rsid w:val="00AE3ACD"/>
    <w:rsid w:val="00AE69C1"/>
    <w:rsid w:val="00AF1F34"/>
    <w:rsid w:val="00AF2293"/>
    <w:rsid w:val="00AF4467"/>
    <w:rsid w:val="00AF5F75"/>
    <w:rsid w:val="00AF73E4"/>
    <w:rsid w:val="00B003F5"/>
    <w:rsid w:val="00B0114C"/>
    <w:rsid w:val="00B01AB7"/>
    <w:rsid w:val="00B01CD1"/>
    <w:rsid w:val="00B02882"/>
    <w:rsid w:val="00B03463"/>
    <w:rsid w:val="00B066DB"/>
    <w:rsid w:val="00B077C2"/>
    <w:rsid w:val="00B11E31"/>
    <w:rsid w:val="00B1210A"/>
    <w:rsid w:val="00B12275"/>
    <w:rsid w:val="00B12C4F"/>
    <w:rsid w:val="00B135C4"/>
    <w:rsid w:val="00B1402C"/>
    <w:rsid w:val="00B1497C"/>
    <w:rsid w:val="00B161F0"/>
    <w:rsid w:val="00B165F2"/>
    <w:rsid w:val="00B16CC5"/>
    <w:rsid w:val="00B17772"/>
    <w:rsid w:val="00B215C6"/>
    <w:rsid w:val="00B2333C"/>
    <w:rsid w:val="00B236D3"/>
    <w:rsid w:val="00B238C2"/>
    <w:rsid w:val="00B30861"/>
    <w:rsid w:val="00B30BE1"/>
    <w:rsid w:val="00B3216C"/>
    <w:rsid w:val="00B3322E"/>
    <w:rsid w:val="00B34225"/>
    <w:rsid w:val="00B347DF"/>
    <w:rsid w:val="00B35E37"/>
    <w:rsid w:val="00B36AE9"/>
    <w:rsid w:val="00B36CBE"/>
    <w:rsid w:val="00B37EDC"/>
    <w:rsid w:val="00B405C2"/>
    <w:rsid w:val="00B410D3"/>
    <w:rsid w:val="00B41322"/>
    <w:rsid w:val="00B4456E"/>
    <w:rsid w:val="00B47338"/>
    <w:rsid w:val="00B5017D"/>
    <w:rsid w:val="00B50D20"/>
    <w:rsid w:val="00B51607"/>
    <w:rsid w:val="00B52768"/>
    <w:rsid w:val="00B529FA"/>
    <w:rsid w:val="00B53309"/>
    <w:rsid w:val="00B53744"/>
    <w:rsid w:val="00B546D8"/>
    <w:rsid w:val="00B55C0C"/>
    <w:rsid w:val="00B55FBD"/>
    <w:rsid w:val="00B56085"/>
    <w:rsid w:val="00B64657"/>
    <w:rsid w:val="00B649A7"/>
    <w:rsid w:val="00B66321"/>
    <w:rsid w:val="00B72E56"/>
    <w:rsid w:val="00B7470C"/>
    <w:rsid w:val="00B800E8"/>
    <w:rsid w:val="00B82D47"/>
    <w:rsid w:val="00B82ECD"/>
    <w:rsid w:val="00B8490B"/>
    <w:rsid w:val="00B851B2"/>
    <w:rsid w:val="00B8620E"/>
    <w:rsid w:val="00B86A7E"/>
    <w:rsid w:val="00B86D1E"/>
    <w:rsid w:val="00B90839"/>
    <w:rsid w:val="00B90E2B"/>
    <w:rsid w:val="00B92081"/>
    <w:rsid w:val="00B92792"/>
    <w:rsid w:val="00BA03D1"/>
    <w:rsid w:val="00BA0F9B"/>
    <w:rsid w:val="00BA11FF"/>
    <w:rsid w:val="00BA1C99"/>
    <w:rsid w:val="00BA29ED"/>
    <w:rsid w:val="00BB168F"/>
    <w:rsid w:val="00BB7B58"/>
    <w:rsid w:val="00BC15A8"/>
    <w:rsid w:val="00BC162F"/>
    <w:rsid w:val="00BC21DE"/>
    <w:rsid w:val="00BC3CA8"/>
    <w:rsid w:val="00BC4328"/>
    <w:rsid w:val="00BC46EC"/>
    <w:rsid w:val="00BC7CCE"/>
    <w:rsid w:val="00BD0EA2"/>
    <w:rsid w:val="00BD1EC0"/>
    <w:rsid w:val="00BD43F1"/>
    <w:rsid w:val="00BD458B"/>
    <w:rsid w:val="00BD5177"/>
    <w:rsid w:val="00BE1166"/>
    <w:rsid w:val="00BE16F0"/>
    <w:rsid w:val="00BE318D"/>
    <w:rsid w:val="00BE4135"/>
    <w:rsid w:val="00BE4B5D"/>
    <w:rsid w:val="00BE5530"/>
    <w:rsid w:val="00BE622C"/>
    <w:rsid w:val="00BE68FE"/>
    <w:rsid w:val="00BF0635"/>
    <w:rsid w:val="00BF2D60"/>
    <w:rsid w:val="00BF581C"/>
    <w:rsid w:val="00BF754C"/>
    <w:rsid w:val="00C010CA"/>
    <w:rsid w:val="00C01459"/>
    <w:rsid w:val="00C01BCD"/>
    <w:rsid w:val="00C04F3C"/>
    <w:rsid w:val="00C05138"/>
    <w:rsid w:val="00C071C5"/>
    <w:rsid w:val="00C10179"/>
    <w:rsid w:val="00C12561"/>
    <w:rsid w:val="00C12BCB"/>
    <w:rsid w:val="00C14539"/>
    <w:rsid w:val="00C151D2"/>
    <w:rsid w:val="00C16A2F"/>
    <w:rsid w:val="00C2244B"/>
    <w:rsid w:val="00C235F9"/>
    <w:rsid w:val="00C24989"/>
    <w:rsid w:val="00C26D89"/>
    <w:rsid w:val="00C32F75"/>
    <w:rsid w:val="00C34673"/>
    <w:rsid w:val="00C34E65"/>
    <w:rsid w:val="00C35792"/>
    <w:rsid w:val="00C35C9D"/>
    <w:rsid w:val="00C36CB8"/>
    <w:rsid w:val="00C37BA9"/>
    <w:rsid w:val="00C41198"/>
    <w:rsid w:val="00C414C9"/>
    <w:rsid w:val="00C416E3"/>
    <w:rsid w:val="00C45EE5"/>
    <w:rsid w:val="00C46EBA"/>
    <w:rsid w:val="00C479F1"/>
    <w:rsid w:val="00C51A74"/>
    <w:rsid w:val="00C52BE7"/>
    <w:rsid w:val="00C5461D"/>
    <w:rsid w:val="00C54817"/>
    <w:rsid w:val="00C54BBE"/>
    <w:rsid w:val="00C54D42"/>
    <w:rsid w:val="00C5500D"/>
    <w:rsid w:val="00C611C4"/>
    <w:rsid w:val="00C6168B"/>
    <w:rsid w:val="00C63441"/>
    <w:rsid w:val="00C644A3"/>
    <w:rsid w:val="00C66541"/>
    <w:rsid w:val="00C66BBB"/>
    <w:rsid w:val="00C70240"/>
    <w:rsid w:val="00C70DDA"/>
    <w:rsid w:val="00C71161"/>
    <w:rsid w:val="00C72C09"/>
    <w:rsid w:val="00C74DCE"/>
    <w:rsid w:val="00C7503F"/>
    <w:rsid w:val="00C770D7"/>
    <w:rsid w:val="00C77BFD"/>
    <w:rsid w:val="00C8091D"/>
    <w:rsid w:val="00C81F9F"/>
    <w:rsid w:val="00C829C2"/>
    <w:rsid w:val="00C843A7"/>
    <w:rsid w:val="00C849D0"/>
    <w:rsid w:val="00C861C7"/>
    <w:rsid w:val="00C870F3"/>
    <w:rsid w:val="00C8756A"/>
    <w:rsid w:val="00C90D4C"/>
    <w:rsid w:val="00C91A5A"/>
    <w:rsid w:val="00C93E8C"/>
    <w:rsid w:val="00C95197"/>
    <w:rsid w:val="00C951FA"/>
    <w:rsid w:val="00C952AD"/>
    <w:rsid w:val="00C95A68"/>
    <w:rsid w:val="00C95DF3"/>
    <w:rsid w:val="00C96900"/>
    <w:rsid w:val="00C96A41"/>
    <w:rsid w:val="00C97859"/>
    <w:rsid w:val="00CA1C42"/>
    <w:rsid w:val="00CA2566"/>
    <w:rsid w:val="00CA2B37"/>
    <w:rsid w:val="00CA5DCB"/>
    <w:rsid w:val="00CA5FF2"/>
    <w:rsid w:val="00CA64CF"/>
    <w:rsid w:val="00CB04AB"/>
    <w:rsid w:val="00CB0A2F"/>
    <w:rsid w:val="00CB14B2"/>
    <w:rsid w:val="00CB24BB"/>
    <w:rsid w:val="00CB27DD"/>
    <w:rsid w:val="00CB284F"/>
    <w:rsid w:val="00CB2DE1"/>
    <w:rsid w:val="00CB3179"/>
    <w:rsid w:val="00CC270E"/>
    <w:rsid w:val="00CC57A2"/>
    <w:rsid w:val="00CC75EE"/>
    <w:rsid w:val="00CC7A96"/>
    <w:rsid w:val="00CD0EE7"/>
    <w:rsid w:val="00CD168F"/>
    <w:rsid w:val="00CD2274"/>
    <w:rsid w:val="00CD37E0"/>
    <w:rsid w:val="00CD54EE"/>
    <w:rsid w:val="00CD66D1"/>
    <w:rsid w:val="00CD6A76"/>
    <w:rsid w:val="00CE16A4"/>
    <w:rsid w:val="00CE192A"/>
    <w:rsid w:val="00CE2B20"/>
    <w:rsid w:val="00CE3B7D"/>
    <w:rsid w:val="00CE4351"/>
    <w:rsid w:val="00CE4B7E"/>
    <w:rsid w:val="00CE4D54"/>
    <w:rsid w:val="00CE508E"/>
    <w:rsid w:val="00CE541A"/>
    <w:rsid w:val="00CF30B5"/>
    <w:rsid w:val="00CF3582"/>
    <w:rsid w:val="00CF4401"/>
    <w:rsid w:val="00CF5A32"/>
    <w:rsid w:val="00CF70DE"/>
    <w:rsid w:val="00CF7BE1"/>
    <w:rsid w:val="00D00CD7"/>
    <w:rsid w:val="00D010DB"/>
    <w:rsid w:val="00D015F0"/>
    <w:rsid w:val="00D01764"/>
    <w:rsid w:val="00D01A3F"/>
    <w:rsid w:val="00D0413F"/>
    <w:rsid w:val="00D0453C"/>
    <w:rsid w:val="00D04609"/>
    <w:rsid w:val="00D0466C"/>
    <w:rsid w:val="00D056B6"/>
    <w:rsid w:val="00D06196"/>
    <w:rsid w:val="00D07DC3"/>
    <w:rsid w:val="00D11F26"/>
    <w:rsid w:val="00D12B25"/>
    <w:rsid w:val="00D1301F"/>
    <w:rsid w:val="00D13489"/>
    <w:rsid w:val="00D156CA"/>
    <w:rsid w:val="00D16011"/>
    <w:rsid w:val="00D203DB"/>
    <w:rsid w:val="00D239B8"/>
    <w:rsid w:val="00D252E4"/>
    <w:rsid w:val="00D25D34"/>
    <w:rsid w:val="00D27CBB"/>
    <w:rsid w:val="00D302DC"/>
    <w:rsid w:val="00D305EB"/>
    <w:rsid w:val="00D40037"/>
    <w:rsid w:val="00D44092"/>
    <w:rsid w:val="00D441E2"/>
    <w:rsid w:val="00D44C44"/>
    <w:rsid w:val="00D45BC3"/>
    <w:rsid w:val="00D50015"/>
    <w:rsid w:val="00D5021A"/>
    <w:rsid w:val="00D5065F"/>
    <w:rsid w:val="00D50C5B"/>
    <w:rsid w:val="00D51800"/>
    <w:rsid w:val="00D5192E"/>
    <w:rsid w:val="00D52070"/>
    <w:rsid w:val="00D52C1B"/>
    <w:rsid w:val="00D5491B"/>
    <w:rsid w:val="00D55662"/>
    <w:rsid w:val="00D56799"/>
    <w:rsid w:val="00D56A7B"/>
    <w:rsid w:val="00D608EC"/>
    <w:rsid w:val="00D62DAD"/>
    <w:rsid w:val="00D64D23"/>
    <w:rsid w:val="00D666A1"/>
    <w:rsid w:val="00D672A5"/>
    <w:rsid w:val="00D67529"/>
    <w:rsid w:val="00D67933"/>
    <w:rsid w:val="00D7045E"/>
    <w:rsid w:val="00D70E16"/>
    <w:rsid w:val="00D72E24"/>
    <w:rsid w:val="00D74517"/>
    <w:rsid w:val="00D74630"/>
    <w:rsid w:val="00D75C92"/>
    <w:rsid w:val="00D7641E"/>
    <w:rsid w:val="00D801E6"/>
    <w:rsid w:val="00D80649"/>
    <w:rsid w:val="00D81291"/>
    <w:rsid w:val="00D81492"/>
    <w:rsid w:val="00D824C5"/>
    <w:rsid w:val="00D84B56"/>
    <w:rsid w:val="00D84C0D"/>
    <w:rsid w:val="00D85CF8"/>
    <w:rsid w:val="00D86B63"/>
    <w:rsid w:val="00D90187"/>
    <w:rsid w:val="00D9021A"/>
    <w:rsid w:val="00D92D98"/>
    <w:rsid w:val="00D933B2"/>
    <w:rsid w:val="00D95678"/>
    <w:rsid w:val="00D96394"/>
    <w:rsid w:val="00D975AC"/>
    <w:rsid w:val="00DA02D2"/>
    <w:rsid w:val="00DA127B"/>
    <w:rsid w:val="00DA5094"/>
    <w:rsid w:val="00DA5919"/>
    <w:rsid w:val="00DA70F3"/>
    <w:rsid w:val="00DA7402"/>
    <w:rsid w:val="00DB06F7"/>
    <w:rsid w:val="00DB30BB"/>
    <w:rsid w:val="00DB42DC"/>
    <w:rsid w:val="00DB555B"/>
    <w:rsid w:val="00DB55D9"/>
    <w:rsid w:val="00DB71F8"/>
    <w:rsid w:val="00DC11C4"/>
    <w:rsid w:val="00DC12E6"/>
    <w:rsid w:val="00DC1D73"/>
    <w:rsid w:val="00DC55C2"/>
    <w:rsid w:val="00DC59DA"/>
    <w:rsid w:val="00DC7C88"/>
    <w:rsid w:val="00DD1443"/>
    <w:rsid w:val="00DD151D"/>
    <w:rsid w:val="00DD620E"/>
    <w:rsid w:val="00DD666B"/>
    <w:rsid w:val="00DD78F6"/>
    <w:rsid w:val="00DE01C1"/>
    <w:rsid w:val="00DE0662"/>
    <w:rsid w:val="00DE08F1"/>
    <w:rsid w:val="00DE25E1"/>
    <w:rsid w:val="00DE274F"/>
    <w:rsid w:val="00DE2D7E"/>
    <w:rsid w:val="00DE30B1"/>
    <w:rsid w:val="00DE3BBF"/>
    <w:rsid w:val="00DF0ED8"/>
    <w:rsid w:val="00DF1A45"/>
    <w:rsid w:val="00DF2779"/>
    <w:rsid w:val="00DF2B4E"/>
    <w:rsid w:val="00DF51B5"/>
    <w:rsid w:val="00DF69BE"/>
    <w:rsid w:val="00DF69DB"/>
    <w:rsid w:val="00DF7391"/>
    <w:rsid w:val="00DF7867"/>
    <w:rsid w:val="00E009C8"/>
    <w:rsid w:val="00E0494E"/>
    <w:rsid w:val="00E04F35"/>
    <w:rsid w:val="00E04F66"/>
    <w:rsid w:val="00E0580D"/>
    <w:rsid w:val="00E06FB7"/>
    <w:rsid w:val="00E0745F"/>
    <w:rsid w:val="00E07FBC"/>
    <w:rsid w:val="00E10B7C"/>
    <w:rsid w:val="00E10BFC"/>
    <w:rsid w:val="00E113D7"/>
    <w:rsid w:val="00E115B3"/>
    <w:rsid w:val="00E115D6"/>
    <w:rsid w:val="00E11A6D"/>
    <w:rsid w:val="00E11F50"/>
    <w:rsid w:val="00E121D1"/>
    <w:rsid w:val="00E134A3"/>
    <w:rsid w:val="00E13D69"/>
    <w:rsid w:val="00E20C5F"/>
    <w:rsid w:val="00E22EF3"/>
    <w:rsid w:val="00E231F7"/>
    <w:rsid w:val="00E237A4"/>
    <w:rsid w:val="00E24AC9"/>
    <w:rsid w:val="00E25940"/>
    <w:rsid w:val="00E26259"/>
    <w:rsid w:val="00E263BD"/>
    <w:rsid w:val="00E30BF3"/>
    <w:rsid w:val="00E341D8"/>
    <w:rsid w:val="00E34FD4"/>
    <w:rsid w:val="00E36036"/>
    <w:rsid w:val="00E36C05"/>
    <w:rsid w:val="00E37916"/>
    <w:rsid w:val="00E37DB4"/>
    <w:rsid w:val="00E402B5"/>
    <w:rsid w:val="00E442FB"/>
    <w:rsid w:val="00E44FC2"/>
    <w:rsid w:val="00E45641"/>
    <w:rsid w:val="00E4673F"/>
    <w:rsid w:val="00E47414"/>
    <w:rsid w:val="00E474E4"/>
    <w:rsid w:val="00E47C5B"/>
    <w:rsid w:val="00E502B0"/>
    <w:rsid w:val="00E5191B"/>
    <w:rsid w:val="00E549A2"/>
    <w:rsid w:val="00E54F39"/>
    <w:rsid w:val="00E55C24"/>
    <w:rsid w:val="00E571E2"/>
    <w:rsid w:val="00E57411"/>
    <w:rsid w:val="00E6005A"/>
    <w:rsid w:val="00E60DA8"/>
    <w:rsid w:val="00E61984"/>
    <w:rsid w:val="00E61995"/>
    <w:rsid w:val="00E6310C"/>
    <w:rsid w:val="00E67511"/>
    <w:rsid w:val="00E705B0"/>
    <w:rsid w:val="00E70BD1"/>
    <w:rsid w:val="00E71027"/>
    <w:rsid w:val="00E718BB"/>
    <w:rsid w:val="00E71E26"/>
    <w:rsid w:val="00E73955"/>
    <w:rsid w:val="00E74703"/>
    <w:rsid w:val="00E75403"/>
    <w:rsid w:val="00E76422"/>
    <w:rsid w:val="00E80605"/>
    <w:rsid w:val="00E80D38"/>
    <w:rsid w:val="00E817AB"/>
    <w:rsid w:val="00E81B69"/>
    <w:rsid w:val="00E8212B"/>
    <w:rsid w:val="00E8263B"/>
    <w:rsid w:val="00E82D35"/>
    <w:rsid w:val="00E84076"/>
    <w:rsid w:val="00E84664"/>
    <w:rsid w:val="00E84BF4"/>
    <w:rsid w:val="00E84C19"/>
    <w:rsid w:val="00E86A0E"/>
    <w:rsid w:val="00E86C41"/>
    <w:rsid w:val="00E86D18"/>
    <w:rsid w:val="00E8727B"/>
    <w:rsid w:val="00E9071B"/>
    <w:rsid w:val="00E90B6A"/>
    <w:rsid w:val="00E918DC"/>
    <w:rsid w:val="00E9210D"/>
    <w:rsid w:val="00E94041"/>
    <w:rsid w:val="00E95151"/>
    <w:rsid w:val="00E95B5C"/>
    <w:rsid w:val="00E978A8"/>
    <w:rsid w:val="00E97957"/>
    <w:rsid w:val="00E97D25"/>
    <w:rsid w:val="00EA159F"/>
    <w:rsid w:val="00EA2940"/>
    <w:rsid w:val="00EA5B74"/>
    <w:rsid w:val="00EA6D68"/>
    <w:rsid w:val="00EA7AD0"/>
    <w:rsid w:val="00EB0288"/>
    <w:rsid w:val="00EB27AD"/>
    <w:rsid w:val="00EB3DF8"/>
    <w:rsid w:val="00EB5397"/>
    <w:rsid w:val="00EB5C56"/>
    <w:rsid w:val="00EB694B"/>
    <w:rsid w:val="00EB7FD1"/>
    <w:rsid w:val="00EC2E8A"/>
    <w:rsid w:val="00EC3603"/>
    <w:rsid w:val="00EC4065"/>
    <w:rsid w:val="00EC4630"/>
    <w:rsid w:val="00EC7520"/>
    <w:rsid w:val="00EC7F38"/>
    <w:rsid w:val="00ED0265"/>
    <w:rsid w:val="00ED0310"/>
    <w:rsid w:val="00ED0678"/>
    <w:rsid w:val="00ED2F82"/>
    <w:rsid w:val="00ED3E4A"/>
    <w:rsid w:val="00ED53C8"/>
    <w:rsid w:val="00ED5F27"/>
    <w:rsid w:val="00ED66BA"/>
    <w:rsid w:val="00EE1367"/>
    <w:rsid w:val="00EE41DF"/>
    <w:rsid w:val="00EE5A03"/>
    <w:rsid w:val="00EF00D8"/>
    <w:rsid w:val="00EF3FBB"/>
    <w:rsid w:val="00EF43A9"/>
    <w:rsid w:val="00F00C08"/>
    <w:rsid w:val="00F00DB9"/>
    <w:rsid w:val="00F013A7"/>
    <w:rsid w:val="00F027C6"/>
    <w:rsid w:val="00F1181F"/>
    <w:rsid w:val="00F11B62"/>
    <w:rsid w:val="00F12985"/>
    <w:rsid w:val="00F13023"/>
    <w:rsid w:val="00F16641"/>
    <w:rsid w:val="00F17DC3"/>
    <w:rsid w:val="00F207DB"/>
    <w:rsid w:val="00F20EE8"/>
    <w:rsid w:val="00F21E3B"/>
    <w:rsid w:val="00F2281C"/>
    <w:rsid w:val="00F23D20"/>
    <w:rsid w:val="00F2438E"/>
    <w:rsid w:val="00F25550"/>
    <w:rsid w:val="00F26C30"/>
    <w:rsid w:val="00F33F3E"/>
    <w:rsid w:val="00F34018"/>
    <w:rsid w:val="00F35990"/>
    <w:rsid w:val="00F36A32"/>
    <w:rsid w:val="00F40515"/>
    <w:rsid w:val="00F40A6C"/>
    <w:rsid w:val="00F42681"/>
    <w:rsid w:val="00F4313C"/>
    <w:rsid w:val="00F43EC9"/>
    <w:rsid w:val="00F44404"/>
    <w:rsid w:val="00F44DC0"/>
    <w:rsid w:val="00F453B2"/>
    <w:rsid w:val="00F45AEC"/>
    <w:rsid w:val="00F45ECB"/>
    <w:rsid w:val="00F47A93"/>
    <w:rsid w:val="00F47C01"/>
    <w:rsid w:val="00F47E61"/>
    <w:rsid w:val="00F5248F"/>
    <w:rsid w:val="00F52CD8"/>
    <w:rsid w:val="00F546A7"/>
    <w:rsid w:val="00F54A14"/>
    <w:rsid w:val="00F551AC"/>
    <w:rsid w:val="00F56039"/>
    <w:rsid w:val="00F568D5"/>
    <w:rsid w:val="00F60B61"/>
    <w:rsid w:val="00F626E4"/>
    <w:rsid w:val="00F62888"/>
    <w:rsid w:val="00F65794"/>
    <w:rsid w:val="00F6768B"/>
    <w:rsid w:val="00F7163A"/>
    <w:rsid w:val="00F71D73"/>
    <w:rsid w:val="00F722BF"/>
    <w:rsid w:val="00F72CFA"/>
    <w:rsid w:val="00F738FA"/>
    <w:rsid w:val="00F73D00"/>
    <w:rsid w:val="00F747E6"/>
    <w:rsid w:val="00F749D0"/>
    <w:rsid w:val="00F75D9D"/>
    <w:rsid w:val="00F763ED"/>
    <w:rsid w:val="00F77F69"/>
    <w:rsid w:val="00F8281B"/>
    <w:rsid w:val="00F85F15"/>
    <w:rsid w:val="00F864F9"/>
    <w:rsid w:val="00F87A1F"/>
    <w:rsid w:val="00F87F1E"/>
    <w:rsid w:val="00F90DFB"/>
    <w:rsid w:val="00F90EBA"/>
    <w:rsid w:val="00F92AFC"/>
    <w:rsid w:val="00F92BB1"/>
    <w:rsid w:val="00F95323"/>
    <w:rsid w:val="00F95ADE"/>
    <w:rsid w:val="00F95D5C"/>
    <w:rsid w:val="00F96247"/>
    <w:rsid w:val="00F96421"/>
    <w:rsid w:val="00F96802"/>
    <w:rsid w:val="00F97B45"/>
    <w:rsid w:val="00FA0A1D"/>
    <w:rsid w:val="00FA18ED"/>
    <w:rsid w:val="00FA3960"/>
    <w:rsid w:val="00FA3AD1"/>
    <w:rsid w:val="00FA42CD"/>
    <w:rsid w:val="00FA4CF0"/>
    <w:rsid w:val="00FA5822"/>
    <w:rsid w:val="00FB33A8"/>
    <w:rsid w:val="00FB37F9"/>
    <w:rsid w:val="00FB4E81"/>
    <w:rsid w:val="00FC0981"/>
    <w:rsid w:val="00FC0A4C"/>
    <w:rsid w:val="00FC1398"/>
    <w:rsid w:val="00FC14AE"/>
    <w:rsid w:val="00FC1CC5"/>
    <w:rsid w:val="00FC2F88"/>
    <w:rsid w:val="00FC3882"/>
    <w:rsid w:val="00FC5E23"/>
    <w:rsid w:val="00FC6AB4"/>
    <w:rsid w:val="00FD0BB2"/>
    <w:rsid w:val="00FD5974"/>
    <w:rsid w:val="00FD6313"/>
    <w:rsid w:val="00FD7073"/>
    <w:rsid w:val="00FD75A8"/>
    <w:rsid w:val="00FE0080"/>
    <w:rsid w:val="00FE23D6"/>
    <w:rsid w:val="00FE28F6"/>
    <w:rsid w:val="00FE3988"/>
    <w:rsid w:val="00FE3FDA"/>
    <w:rsid w:val="00FE5081"/>
    <w:rsid w:val="00FF04B2"/>
    <w:rsid w:val="00FF07E3"/>
    <w:rsid w:val="00FF0C80"/>
    <w:rsid w:val="00FF1D79"/>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 w:type="character" w:customStyle="1" w:styleId="normaltextrun">
    <w:name w:val="normaltextrun"/>
    <w:basedOn w:val="DefaultParagraphFont"/>
    <w:rsid w:val="00F1181F"/>
  </w:style>
  <w:style w:type="character" w:customStyle="1" w:styleId="findhit">
    <w:name w:val="findhit"/>
    <w:basedOn w:val="DefaultParagraphFont"/>
    <w:rsid w:val="00F1181F"/>
  </w:style>
  <w:style w:type="character" w:customStyle="1" w:styleId="eop">
    <w:name w:val="eop"/>
    <w:basedOn w:val="DefaultParagraphFont"/>
    <w:rsid w:val="00F11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56176726">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64261723">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2391842">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43272571">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2025-05-09T10:35:00Z</dcterms:created>
  <dcterms:modified xsi:type="dcterms:W3CDTF">2025-05-09T10:36:00Z</dcterms:modified>
</cp:coreProperties>
</file>